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0C70" w14:textId="6854112A" w:rsidR="003A6D62" w:rsidRPr="00F63E3D" w:rsidRDefault="00EF0172" w:rsidP="003A6D62">
      <w:pPr>
        <w:shd w:val="clear" w:color="auto" w:fill="FFFFFF"/>
        <w:ind w:left="720"/>
        <w:rPr>
          <w:rFonts w:ascii="Garamond" w:eastAsia="Times New Roman" w:hAnsi="Garamond" w:cs="Calibri"/>
          <w:color w:val="222222"/>
          <w:kern w:val="0"/>
          <w14:ligatures w14:val="none"/>
        </w:rPr>
      </w:pPr>
      <w:r w:rsidRPr="00F63E3D">
        <w:rPr>
          <w:rFonts w:ascii="Garamond" w:eastAsia="Times New Roman" w:hAnsi="Garamond" w:cs="Calibri"/>
          <w:color w:val="222222"/>
          <w:kern w:val="0"/>
          <w14:ligatures w14:val="none"/>
        </w:rPr>
        <w:t>DECEMBER 01</w:t>
      </w:r>
      <w:r w:rsidR="003A6D62" w:rsidRPr="00F63E3D">
        <w:rPr>
          <w:rFonts w:ascii="Garamond" w:eastAsia="Times New Roman" w:hAnsi="Garamond" w:cs="Calibri"/>
          <w:color w:val="222222"/>
          <w:kern w:val="0"/>
          <w14:ligatures w14:val="none"/>
        </w:rPr>
        <w:t xml:space="preserve">, 2023 </w:t>
      </w:r>
    </w:p>
    <w:p w14:paraId="7D2D5B0B" w14:textId="3E625FFC" w:rsidR="003A6D62" w:rsidRPr="00F63E3D" w:rsidRDefault="003A6D62" w:rsidP="003A6D62">
      <w:pPr>
        <w:shd w:val="clear" w:color="auto" w:fill="FFFFFF"/>
        <w:ind w:left="720"/>
        <w:rPr>
          <w:rFonts w:ascii="Garamond" w:eastAsia="Times New Roman" w:hAnsi="Garamond" w:cs="Calibri"/>
          <w:b/>
          <w:bCs/>
          <w:color w:val="222222"/>
          <w:kern w:val="0"/>
          <w14:ligatures w14:val="none"/>
        </w:rPr>
      </w:pPr>
      <w:r w:rsidRPr="00F63E3D">
        <w:rPr>
          <w:rFonts w:ascii="Garamond" w:eastAsia="Times New Roman" w:hAnsi="Garamond" w:cs="Calibri"/>
          <w:b/>
          <w:bCs/>
          <w:color w:val="222222"/>
          <w:kern w:val="0"/>
          <w14:ligatures w14:val="none"/>
        </w:rPr>
        <w:t>INDIGENOUS DETERMINANTS OF HEALTH ALLIANCE</w:t>
      </w:r>
    </w:p>
    <w:p w14:paraId="0FF285D7" w14:textId="66C70C3D" w:rsidR="003A6D62" w:rsidRPr="00F63E3D" w:rsidRDefault="003A6D62" w:rsidP="003A6D62">
      <w:pPr>
        <w:shd w:val="clear" w:color="auto" w:fill="FFFFFF"/>
        <w:ind w:left="720"/>
        <w:rPr>
          <w:rFonts w:ascii="Garamond" w:eastAsia="Times New Roman" w:hAnsi="Garamond" w:cs="Calibri"/>
          <w:b/>
          <w:bCs/>
          <w:color w:val="222222"/>
          <w:kern w:val="0"/>
          <w14:ligatures w14:val="none"/>
        </w:rPr>
      </w:pPr>
      <w:r w:rsidRPr="00F63E3D">
        <w:rPr>
          <w:rFonts w:ascii="Garamond" w:eastAsia="Times New Roman" w:hAnsi="Garamond" w:cs="Calibri"/>
          <w:b/>
          <w:bCs/>
          <w:color w:val="222222"/>
          <w:kern w:val="0"/>
          <w14:ligatures w14:val="none"/>
        </w:rPr>
        <w:t xml:space="preserve">UPDATES AND MEETING NOTES </w:t>
      </w:r>
    </w:p>
    <w:p w14:paraId="0ABBA93D" w14:textId="05959782" w:rsidR="00C41784" w:rsidRPr="00F63E3D" w:rsidRDefault="00C41784" w:rsidP="00C41784">
      <w:pPr>
        <w:shd w:val="clear" w:color="auto" w:fill="FFFFFF"/>
        <w:rPr>
          <w:rFonts w:ascii="Garamond" w:eastAsia="Times New Roman" w:hAnsi="Garamond" w:cs="Arial"/>
          <w:color w:val="222222"/>
          <w:kern w:val="0"/>
          <w14:ligatures w14:val="none"/>
        </w:rPr>
      </w:pPr>
    </w:p>
    <w:p w14:paraId="70958489" w14:textId="77777777" w:rsidR="00C41784" w:rsidRPr="00F63E3D" w:rsidRDefault="00C41784" w:rsidP="00C41784">
      <w:pPr>
        <w:shd w:val="clear" w:color="auto" w:fill="FFFFFF"/>
        <w:rPr>
          <w:rFonts w:ascii="Garamond" w:eastAsia="Times New Roman" w:hAnsi="Garamond" w:cs="Arial"/>
          <w:color w:val="222222"/>
          <w:kern w:val="0"/>
          <w14:ligatures w14:val="none"/>
        </w:rPr>
      </w:pPr>
      <w:r w:rsidRPr="00F63E3D">
        <w:rPr>
          <w:rFonts w:ascii="Garamond" w:eastAsia="Times New Roman" w:hAnsi="Garamond" w:cs="Arial"/>
          <w:b/>
          <w:bCs/>
          <w:color w:val="515151"/>
          <w:kern w:val="0"/>
          <w14:ligatures w14:val="none"/>
        </w:rPr>
        <w:t> </w:t>
      </w:r>
    </w:p>
    <w:p w14:paraId="26D5B443" w14:textId="77777777" w:rsidR="00F63E3D" w:rsidRPr="00F63E3D" w:rsidRDefault="00F63E3D" w:rsidP="00F63E3D">
      <w:pPr>
        <w:shd w:val="clear" w:color="auto" w:fill="FFFFFF"/>
        <w:rPr>
          <w:rFonts w:ascii="Garamond" w:hAnsi="Garamond" w:cs="Calibri"/>
          <w:b/>
          <w:bCs/>
          <w:color w:val="222222"/>
        </w:rPr>
      </w:pPr>
      <w:r w:rsidRPr="00F63E3D">
        <w:rPr>
          <w:rFonts w:ascii="Garamond" w:hAnsi="Garamond"/>
          <w:b/>
          <w:bCs/>
          <w:color w:val="222222"/>
        </w:rPr>
        <w:t>Hello </w:t>
      </w:r>
      <w:r w:rsidRPr="00F63E3D">
        <w:rPr>
          <w:rStyle w:val="il"/>
          <w:rFonts w:ascii="Garamond" w:hAnsi="Garamond"/>
          <w:b/>
          <w:bCs/>
          <w:color w:val="222222"/>
        </w:rPr>
        <w:t>IDHA</w:t>
      </w:r>
      <w:r w:rsidRPr="00F63E3D">
        <w:rPr>
          <w:rFonts w:ascii="Garamond" w:hAnsi="Garamond"/>
          <w:b/>
          <w:bCs/>
          <w:color w:val="222222"/>
        </w:rPr>
        <w:t> Members:</w:t>
      </w:r>
    </w:p>
    <w:p w14:paraId="6F712CAD" w14:textId="77777777" w:rsidR="00F63E3D" w:rsidRPr="00F63E3D" w:rsidRDefault="00F63E3D" w:rsidP="00F63E3D">
      <w:pPr>
        <w:numPr>
          <w:ilvl w:val="0"/>
          <w:numId w:val="7"/>
        </w:numPr>
        <w:shd w:val="clear" w:color="auto" w:fill="FFFFFF"/>
        <w:spacing w:before="100" w:beforeAutospacing="1" w:after="100" w:afterAutospacing="1"/>
        <w:ind w:left="945"/>
        <w:rPr>
          <w:rFonts w:ascii="Garamond" w:hAnsi="Garamond" w:cs="Arial"/>
          <w:color w:val="222222"/>
        </w:rPr>
      </w:pPr>
      <w:r w:rsidRPr="00F63E3D">
        <w:rPr>
          <w:rFonts w:ascii="Garamond" w:hAnsi="Garamond"/>
          <w:color w:val="222222"/>
        </w:rPr>
        <w:t xml:space="preserve"> The group discussed the status of each of the study sections (see status </w:t>
      </w:r>
      <w:proofErr w:type="gramStart"/>
      <w:r w:rsidRPr="00F63E3D">
        <w:rPr>
          <w:rFonts w:ascii="Garamond" w:hAnsi="Garamond"/>
          <w:color w:val="222222"/>
        </w:rPr>
        <w:t>and  access</w:t>
      </w:r>
      <w:proofErr w:type="gramEnd"/>
      <w:r w:rsidRPr="00F63E3D">
        <w:rPr>
          <w:rFonts w:ascii="Garamond" w:hAnsi="Garamond"/>
          <w:color w:val="222222"/>
        </w:rPr>
        <w:t xml:space="preserve"> links to documents at the bottom of this message)</w:t>
      </w:r>
    </w:p>
    <w:p w14:paraId="63CBEDD8" w14:textId="77777777" w:rsidR="00F63E3D" w:rsidRPr="00F63E3D" w:rsidRDefault="00F63E3D" w:rsidP="00F63E3D">
      <w:pPr>
        <w:numPr>
          <w:ilvl w:val="0"/>
          <w:numId w:val="7"/>
        </w:numPr>
        <w:shd w:val="clear" w:color="auto" w:fill="FFFFFF"/>
        <w:spacing w:before="100" w:beforeAutospacing="1" w:after="100" w:afterAutospacing="1"/>
        <w:ind w:left="945"/>
        <w:rPr>
          <w:rFonts w:ascii="Garamond" w:hAnsi="Garamond" w:cs="Arial"/>
          <w:color w:val="222222"/>
        </w:rPr>
      </w:pPr>
      <w:r w:rsidRPr="00F63E3D">
        <w:rPr>
          <w:rFonts w:ascii="Garamond" w:hAnsi="Garamond"/>
          <w:color w:val="222222"/>
        </w:rPr>
        <w:t>The group discussed and agreed on Amina’s suggestion on including a table to track agency progress.</w:t>
      </w:r>
    </w:p>
    <w:p w14:paraId="21706132" w14:textId="77777777" w:rsidR="00F63E3D" w:rsidRPr="00F63E3D" w:rsidRDefault="00F63E3D" w:rsidP="00F63E3D">
      <w:pPr>
        <w:numPr>
          <w:ilvl w:val="0"/>
          <w:numId w:val="7"/>
        </w:numPr>
        <w:shd w:val="clear" w:color="auto" w:fill="FFFFFF"/>
        <w:spacing w:before="100" w:beforeAutospacing="1" w:after="100" w:afterAutospacing="1"/>
        <w:ind w:left="945"/>
        <w:rPr>
          <w:rFonts w:ascii="Garamond" w:hAnsi="Garamond" w:cs="Arial"/>
          <w:color w:val="222222"/>
        </w:rPr>
      </w:pPr>
      <w:r w:rsidRPr="00F63E3D">
        <w:rPr>
          <w:rFonts w:ascii="Garamond" w:hAnsi="Garamond"/>
          <w:color w:val="222222"/>
        </w:rPr>
        <w:t>The group discussed a RWJF Grant opportunity to continue the </w:t>
      </w:r>
      <w:r w:rsidRPr="00F63E3D">
        <w:rPr>
          <w:rStyle w:val="il"/>
          <w:rFonts w:ascii="Garamond" w:hAnsi="Garamond"/>
          <w:color w:val="222222"/>
        </w:rPr>
        <w:t>IDHA</w:t>
      </w:r>
      <w:r w:rsidRPr="00F63E3D">
        <w:rPr>
          <w:rFonts w:ascii="Garamond" w:hAnsi="Garamond"/>
          <w:color w:val="222222"/>
        </w:rPr>
        <w:t> efforts.</w:t>
      </w:r>
    </w:p>
    <w:p w14:paraId="6F4D79F4" w14:textId="77777777" w:rsidR="00F63E3D" w:rsidRPr="00F63E3D" w:rsidRDefault="00F63E3D" w:rsidP="00F63E3D">
      <w:pPr>
        <w:numPr>
          <w:ilvl w:val="0"/>
          <w:numId w:val="7"/>
        </w:numPr>
        <w:shd w:val="clear" w:color="auto" w:fill="FFFFFF"/>
        <w:spacing w:before="100" w:beforeAutospacing="1" w:after="100" w:afterAutospacing="1"/>
        <w:ind w:left="945"/>
        <w:rPr>
          <w:rFonts w:ascii="Garamond" w:hAnsi="Garamond" w:cs="Arial"/>
          <w:color w:val="222222"/>
        </w:rPr>
      </w:pPr>
      <w:r w:rsidRPr="00F63E3D">
        <w:rPr>
          <w:rFonts w:ascii="Garamond" w:hAnsi="Garamond"/>
          <w:color w:val="222222"/>
        </w:rPr>
        <w:t> Stacy A. Bohlen raised concern about the lack of Indigenous representation in the World Health Organization pandemic preparedness treaty and suggested drafting and sending an NIHB letter to request incorporating Indigenous representation.</w:t>
      </w:r>
    </w:p>
    <w:p w14:paraId="0A4C67BA" w14:textId="77777777" w:rsidR="00F63E3D" w:rsidRPr="00F63E3D" w:rsidRDefault="00F63E3D" w:rsidP="00F63E3D">
      <w:pPr>
        <w:numPr>
          <w:ilvl w:val="0"/>
          <w:numId w:val="7"/>
        </w:numPr>
        <w:shd w:val="clear" w:color="auto" w:fill="FFFFFF"/>
        <w:spacing w:before="100" w:beforeAutospacing="1" w:after="100" w:afterAutospacing="1"/>
        <w:ind w:left="945"/>
        <w:rPr>
          <w:rFonts w:ascii="Garamond" w:hAnsi="Garamond" w:cs="Arial"/>
          <w:color w:val="222222"/>
        </w:rPr>
      </w:pPr>
      <w:r w:rsidRPr="00F63E3D">
        <w:rPr>
          <w:rFonts w:ascii="Garamond" w:hAnsi="Garamond"/>
          <w:color w:val="222222"/>
        </w:rPr>
        <w:t>Geoffrey Roth will check with the Permanent Forum chair to send an additional letter to address the issue. T</w:t>
      </w:r>
    </w:p>
    <w:p w14:paraId="3033F535" w14:textId="77777777" w:rsidR="00F63E3D" w:rsidRPr="00F63E3D" w:rsidRDefault="00F63E3D" w:rsidP="00F63E3D">
      <w:pPr>
        <w:numPr>
          <w:ilvl w:val="0"/>
          <w:numId w:val="7"/>
        </w:numPr>
        <w:shd w:val="clear" w:color="auto" w:fill="FFFFFF"/>
        <w:spacing w:before="100" w:beforeAutospacing="1" w:after="100" w:afterAutospacing="1"/>
        <w:ind w:left="945"/>
        <w:rPr>
          <w:rFonts w:ascii="Garamond" w:hAnsi="Garamond" w:cs="Arial"/>
          <w:color w:val="222222"/>
        </w:rPr>
      </w:pPr>
      <w:r w:rsidRPr="00F63E3D">
        <w:rPr>
          <w:rFonts w:ascii="Garamond" w:hAnsi="Garamond"/>
          <w:color w:val="222222"/>
        </w:rPr>
        <w:t> Dr. Warne discussed the possibility of involving the Johns Hopkins Center for Indigenous Health in the NIHB letter.</w:t>
      </w:r>
    </w:p>
    <w:p w14:paraId="5452B34A" w14:textId="77777777" w:rsidR="00F63E3D" w:rsidRPr="00F63E3D" w:rsidRDefault="00F63E3D" w:rsidP="00F63E3D">
      <w:pPr>
        <w:numPr>
          <w:ilvl w:val="0"/>
          <w:numId w:val="7"/>
        </w:numPr>
        <w:shd w:val="clear" w:color="auto" w:fill="FFFFFF"/>
        <w:spacing w:before="100" w:beforeAutospacing="1" w:after="100" w:afterAutospacing="1"/>
        <w:ind w:left="945"/>
        <w:rPr>
          <w:rFonts w:ascii="Garamond" w:hAnsi="Garamond" w:cs="Arial"/>
          <w:color w:val="222222"/>
        </w:rPr>
      </w:pPr>
      <w:r w:rsidRPr="00F63E3D">
        <w:rPr>
          <w:rFonts w:ascii="Garamond" w:hAnsi="Garamond"/>
          <w:color w:val="222222"/>
        </w:rPr>
        <w:t> The group discussed the potential relevance of involving the International Work Group on Indigenous Affairs</w:t>
      </w:r>
    </w:p>
    <w:p w14:paraId="03B51134" w14:textId="77777777" w:rsidR="00F63E3D" w:rsidRPr="00F63E3D" w:rsidRDefault="00F63E3D" w:rsidP="00F63E3D">
      <w:pPr>
        <w:shd w:val="clear" w:color="auto" w:fill="FFFFFF"/>
        <w:rPr>
          <w:rFonts w:ascii="Garamond" w:hAnsi="Garamond" w:cs="Calibri"/>
          <w:color w:val="222222"/>
        </w:rPr>
      </w:pPr>
      <w:r w:rsidRPr="00F63E3D">
        <w:rPr>
          <w:rFonts w:ascii="Garamond" w:hAnsi="Garamond"/>
          <w:b/>
          <w:bCs/>
          <w:color w:val="222222"/>
        </w:rPr>
        <w:t>Action Items:</w:t>
      </w:r>
    </w:p>
    <w:p w14:paraId="546199E8"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 Review and provide feedback on the sections of the report that are ready for review.</w:t>
      </w:r>
    </w:p>
    <w:p w14:paraId="3F5A44F4" w14:textId="77777777" w:rsidR="00F63E3D" w:rsidRPr="00F63E3D" w:rsidRDefault="00F63E3D" w:rsidP="00F63E3D">
      <w:pPr>
        <w:shd w:val="clear" w:color="auto" w:fill="FFFFFF"/>
        <w:rPr>
          <w:rFonts w:ascii="Garamond" w:hAnsi="Garamond" w:cs="Calibri"/>
          <w:color w:val="222222"/>
        </w:rPr>
      </w:pPr>
      <w:r w:rsidRPr="00F63E3D">
        <w:rPr>
          <w:rFonts w:ascii="Garamond" w:hAnsi="Garamond"/>
          <w:b/>
          <w:bCs/>
          <w:color w:val="222222"/>
        </w:rPr>
        <w:t>Sections Status:</w:t>
      </w:r>
      <w:r w:rsidRPr="00F63E3D">
        <w:rPr>
          <w:rFonts w:ascii="Garamond" w:hAnsi="Garamond"/>
          <w:color w:val="222222"/>
        </w:rPr>
        <w:t> </w:t>
      </w:r>
    </w:p>
    <w:p w14:paraId="05141F28" w14:textId="77777777" w:rsidR="00F63E3D" w:rsidRPr="00F63E3D" w:rsidRDefault="00F63E3D" w:rsidP="00F63E3D">
      <w:pPr>
        <w:shd w:val="clear" w:color="auto" w:fill="FFFFFF"/>
        <w:rPr>
          <w:rFonts w:ascii="Garamond" w:hAnsi="Garamond" w:cs="Calibri"/>
          <w:color w:val="222222"/>
        </w:rPr>
      </w:pPr>
    </w:p>
    <w:p w14:paraId="6FFC0530" w14:textId="39BAF53D"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Sections I-IV: </w:t>
      </w:r>
      <w:r w:rsidRPr="00F63E3D">
        <w:rPr>
          <w:rFonts w:ascii="Garamond" w:hAnsi="Garamond"/>
          <w:color w:val="000000"/>
        </w:rPr>
        <w:t>has been completed and has been reviewed by multiple members.</w:t>
      </w:r>
      <w:r w:rsidRPr="00F63E3D">
        <w:rPr>
          <w:rFonts w:ascii="Garamond" w:hAnsi="Garamond"/>
          <w:color w:val="222222"/>
        </w:rPr>
        <w:t> </w:t>
      </w:r>
    </w:p>
    <w:p w14:paraId="32600377"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 of words for all 4 Sections: 1980/1600=</w:t>
      </w:r>
      <w:r w:rsidRPr="00F63E3D">
        <w:rPr>
          <w:rFonts w:ascii="Garamond" w:hAnsi="Garamond"/>
          <w:color w:val="FF0000"/>
          <w:u w:val="single"/>
        </w:rPr>
        <w:t>over by 400 words </w:t>
      </w:r>
    </w:p>
    <w:p w14:paraId="2871BDD4" w14:textId="5BF08E98"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Section V.1 The Right to Self Determination—</w:t>
      </w:r>
      <w:r w:rsidRPr="00F63E3D">
        <w:rPr>
          <w:rFonts w:ascii="Garamond" w:hAnsi="Garamond"/>
          <w:color w:val="FF0000"/>
        </w:rPr>
        <w:t>Still in progress.</w:t>
      </w:r>
      <w:r w:rsidRPr="00F63E3D">
        <w:rPr>
          <w:rFonts w:ascii="Garamond" w:hAnsi="Garamond"/>
          <w:color w:val="222222"/>
        </w:rPr>
        <w:t> </w:t>
      </w:r>
    </w:p>
    <w:p w14:paraId="2E8C4070"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 of words 0/1150 </w:t>
      </w:r>
    </w:p>
    <w:p w14:paraId="5590DB08" w14:textId="7B42F020"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Section V.2 The Right to Representation: this section has been completed.</w:t>
      </w:r>
    </w:p>
    <w:p w14:paraId="312FB3A6"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 of words 1400/1150= </w:t>
      </w:r>
      <w:r w:rsidRPr="00F63E3D">
        <w:rPr>
          <w:rFonts w:ascii="Garamond" w:hAnsi="Garamond"/>
          <w:color w:val="FF0000"/>
          <w:u w:val="single"/>
        </w:rPr>
        <w:t>over by 250</w:t>
      </w:r>
    </w:p>
    <w:p w14:paraId="0E0BB6CF" w14:textId="5958509B"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Section V.3 The Right to Meaningful Interventions: </w:t>
      </w:r>
      <w:r w:rsidRPr="00F63E3D">
        <w:rPr>
          <w:rFonts w:ascii="Garamond" w:hAnsi="Garamond"/>
          <w:color w:val="222222"/>
          <w:u w:val="single"/>
        </w:rPr>
        <w:t xml:space="preserve">This section has been </w:t>
      </w:r>
      <w:proofErr w:type="gramStart"/>
      <w:r w:rsidRPr="00F63E3D">
        <w:rPr>
          <w:rFonts w:ascii="Garamond" w:hAnsi="Garamond"/>
          <w:color w:val="222222"/>
          <w:u w:val="single"/>
        </w:rPr>
        <w:t>completed</w:t>
      </w:r>
      <w:proofErr w:type="gramEnd"/>
    </w:p>
    <w:p w14:paraId="7270CBF5"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#of words 1300/1150= </w:t>
      </w:r>
      <w:r w:rsidRPr="00F63E3D">
        <w:rPr>
          <w:rFonts w:ascii="Garamond" w:hAnsi="Garamond"/>
          <w:color w:val="FF0000"/>
          <w:u w:val="single"/>
        </w:rPr>
        <w:t>over by 150</w:t>
      </w:r>
    </w:p>
    <w:p w14:paraId="6C4D6F03" w14:textId="5E4CD7CA"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Section V.4 The Right to Lands and Environment: </w:t>
      </w:r>
      <w:r w:rsidRPr="00F63E3D">
        <w:rPr>
          <w:rFonts w:ascii="Garamond" w:hAnsi="Garamond"/>
          <w:color w:val="FF0000"/>
        </w:rPr>
        <w:t xml:space="preserve">Initial draft was completed but we needs contributions </w:t>
      </w:r>
      <w:proofErr w:type="gramStart"/>
      <w:r w:rsidRPr="00F63E3D">
        <w:rPr>
          <w:rFonts w:ascii="Garamond" w:hAnsi="Garamond"/>
          <w:color w:val="FF0000"/>
        </w:rPr>
        <w:t>on  a</w:t>
      </w:r>
      <w:proofErr w:type="gramEnd"/>
      <w:r w:rsidRPr="00F63E3D">
        <w:rPr>
          <w:rFonts w:ascii="Garamond" w:hAnsi="Garamond"/>
          <w:color w:val="FF0000"/>
        </w:rPr>
        <w:t>) how to implement processes and procedures, b) practical recommendations</w:t>
      </w:r>
    </w:p>
    <w:p w14:paraId="71A8AD6A"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 words 500/1150= </w:t>
      </w:r>
      <w:r w:rsidRPr="00F63E3D">
        <w:rPr>
          <w:rFonts w:ascii="Garamond" w:hAnsi="Garamond"/>
          <w:color w:val="00B0F0"/>
          <w:u w:val="single"/>
        </w:rPr>
        <w:t>under by 650</w:t>
      </w:r>
    </w:p>
    <w:p w14:paraId="6F11A7ED" w14:textId="12436206"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Section V.V. Policy Processes and Procedures:</w:t>
      </w:r>
      <w:r w:rsidRPr="00F63E3D">
        <w:rPr>
          <w:rFonts w:ascii="Garamond" w:hAnsi="Garamond"/>
          <w:color w:val="FF0000"/>
        </w:rPr>
        <w:t> </w:t>
      </w:r>
      <w:r w:rsidRPr="00F63E3D">
        <w:rPr>
          <w:rFonts w:ascii="Garamond" w:hAnsi="Garamond"/>
          <w:color w:val="FF0000"/>
          <w:u w:val="single"/>
        </w:rPr>
        <w:t>80% complete. Still in progress</w:t>
      </w:r>
    </w:p>
    <w:p w14:paraId="13642902"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 of words 800/1150= </w:t>
      </w:r>
      <w:r w:rsidRPr="00F63E3D">
        <w:rPr>
          <w:rFonts w:ascii="Garamond" w:hAnsi="Garamond"/>
          <w:color w:val="00B0F0"/>
          <w:u w:val="single"/>
        </w:rPr>
        <w:t>under by 350</w:t>
      </w:r>
    </w:p>
    <w:p w14:paraId="0485F996" w14:textId="77777777" w:rsidR="00F63E3D" w:rsidRPr="00F63E3D" w:rsidRDefault="00F63E3D" w:rsidP="00F63E3D">
      <w:pPr>
        <w:shd w:val="clear" w:color="auto" w:fill="FFFFFF"/>
        <w:rPr>
          <w:rFonts w:ascii="Garamond" w:hAnsi="Garamond" w:cs="Calibri"/>
          <w:color w:val="222222"/>
        </w:rPr>
      </w:pPr>
      <w:r w:rsidRPr="00F63E3D">
        <w:rPr>
          <w:rFonts w:ascii="Garamond" w:hAnsi="Garamond"/>
          <w:color w:val="222222"/>
        </w:rPr>
        <w:t>Section VI. Conclusions and Recommendations: </w:t>
      </w:r>
      <w:r w:rsidRPr="00F63E3D">
        <w:rPr>
          <w:rFonts w:ascii="Garamond" w:hAnsi="Garamond"/>
          <w:color w:val="FF0000"/>
          <w:u w:val="single"/>
        </w:rPr>
        <w:t>To Be Drafted.</w:t>
      </w:r>
      <w:r w:rsidRPr="00F63E3D">
        <w:rPr>
          <w:rFonts w:ascii="Garamond" w:hAnsi="Garamond"/>
          <w:color w:val="222222"/>
        </w:rPr>
        <w:t xml:space="preserve"> * </w:t>
      </w:r>
      <w:proofErr w:type="gramStart"/>
      <w:r w:rsidRPr="00F63E3D">
        <w:rPr>
          <w:rFonts w:ascii="Garamond" w:hAnsi="Garamond"/>
          <w:color w:val="222222"/>
        </w:rPr>
        <w:t>to</w:t>
      </w:r>
      <w:proofErr w:type="gramEnd"/>
      <w:r w:rsidRPr="00F63E3D">
        <w:rPr>
          <w:rFonts w:ascii="Garamond" w:hAnsi="Garamond"/>
          <w:color w:val="222222"/>
        </w:rPr>
        <w:t xml:space="preserve"> include a sample chart* # of words 0/1150 </w:t>
      </w:r>
    </w:p>
    <w:p w14:paraId="628F16AE" w14:textId="77777777" w:rsidR="000B1BDA" w:rsidRPr="00F63E3D" w:rsidRDefault="000B1BDA" w:rsidP="00EF0172">
      <w:pPr>
        <w:shd w:val="clear" w:color="auto" w:fill="FFFFFF"/>
        <w:spacing w:after="240"/>
        <w:rPr>
          <w:rFonts w:ascii="Garamond" w:hAnsi="Garamond"/>
        </w:rPr>
      </w:pPr>
    </w:p>
    <w:sectPr w:rsidR="000B1BDA" w:rsidRPr="00F63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AD"/>
    <w:multiLevelType w:val="multilevel"/>
    <w:tmpl w:val="A214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1EB"/>
    <w:multiLevelType w:val="multilevel"/>
    <w:tmpl w:val="F660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235ED"/>
    <w:multiLevelType w:val="multilevel"/>
    <w:tmpl w:val="F59C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56926"/>
    <w:multiLevelType w:val="multilevel"/>
    <w:tmpl w:val="5F4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00C35"/>
    <w:multiLevelType w:val="multilevel"/>
    <w:tmpl w:val="05A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763A6"/>
    <w:multiLevelType w:val="multilevel"/>
    <w:tmpl w:val="595A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B24AE"/>
    <w:multiLevelType w:val="multilevel"/>
    <w:tmpl w:val="B61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999957">
    <w:abstractNumId w:val="5"/>
  </w:num>
  <w:num w:numId="2" w16cid:durableId="211383303">
    <w:abstractNumId w:val="3"/>
  </w:num>
  <w:num w:numId="3" w16cid:durableId="1448351138">
    <w:abstractNumId w:val="2"/>
  </w:num>
  <w:num w:numId="4" w16cid:durableId="1906066440">
    <w:abstractNumId w:val="4"/>
  </w:num>
  <w:num w:numId="5" w16cid:durableId="128936237">
    <w:abstractNumId w:val="1"/>
  </w:num>
  <w:num w:numId="6" w16cid:durableId="651907987">
    <w:abstractNumId w:val="0"/>
  </w:num>
  <w:num w:numId="7" w16cid:durableId="629482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62"/>
    <w:rsid w:val="000B1BDA"/>
    <w:rsid w:val="0013645A"/>
    <w:rsid w:val="001B590A"/>
    <w:rsid w:val="003A6D62"/>
    <w:rsid w:val="00704D7E"/>
    <w:rsid w:val="00930CC0"/>
    <w:rsid w:val="009575B3"/>
    <w:rsid w:val="009B3DC4"/>
    <w:rsid w:val="009D4984"/>
    <w:rsid w:val="00C41784"/>
    <w:rsid w:val="00DE7C1B"/>
    <w:rsid w:val="00EF0172"/>
    <w:rsid w:val="00EF0650"/>
    <w:rsid w:val="00F52F55"/>
    <w:rsid w:val="00F63E3D"/>
    <w:rsid w:val="00FD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E5390"/>
  <w15:chartTrackingRefBased/>
  <w15:docId w15:val="{0DBB73F7-15F7-3844-B209-4A3D52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62"/>
    <w:rPr>
      <w:rFonts w:eastAsiaTheme="majorEastAsia" w:cstheme="majorBidi"/>
      <w:color w:val="272727" w:themeColor="text1" w:themeTint="D8"/>
    </w:rPr>
  </w:style>
  <w:style w:type="paragraph" w:styleId="Title">
    <w:name w:val="Title"/>
    <w:basedOn w:val="Normal"/>
    <w:next w:val="Normal"/>
    <w:link w:val="TitleChar"/>
    <w:uiPriority w:val="10"/>
    <w:qFormat/>
    <w:rsid w:val="003A6D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62"/>
    <w:rPr>
      <w:i/>
      <w:iCs/>
      <w:color w:val="404040" w:themeColor="text1" w:themeTint="BF"/>
    </w:rPr>
  </w:style>
  <w:style w:type="paragraph" w:styleId="ListParagraph">
    <w:name w:val="List Paragraph"/>
    <w:basedOn w:val="Normal"/>
    <w:uiPriority w:val="34"/>
    <w:qFormat/>
    <w:rsid w:val="003A6D62"/>
    <w:pPr>
      <w:ind w:left="720"/>
      <w:contextualSpacing/>
    </w:pPr>
  </w:style>
  <w:style w:type="character" w:styleId="IntenseEmphasis">
    <w:name w:val="Intense Emphasis"/>
    <w:basedOn w:val="DefaultParagraphFont"/>
    <w:uiPriority w:val="21"/>
    <w:qFormat/>
    <w:rsid w:val="003A6D62"/>
    <w:rPr>
      <w:i/>
      <w:iCs/>
      <w:color w:val="0F4761" w:themeColor="accent1" w:themeShade="BF"/>
    </w:rPr>
  </w:style>
  <w:style w:type="paragraph" w:styleId="IntenseQuote">
    <w:name w:val="Intense Quote"/>
    <w:basedOn w:val="Normal"/>
    <w:next w:val="Normal"/>
    <w:link w:val="IntenseQuoteChar"/>
    <w:uiPriority w:val="30"/>
    <w:qFormat/>
    <w:rsid w:val="003A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62"/>
    <w:rPr>
      <w:i/>
      <w:iCs/>
      <w:color w:val="0F4761" w:themeColor="accent1" w:themeShade="BF"/>
    </w:rPr>
  </w:style>
  <w:style w:type="character" w:styleId="IntenseReference">
    <w:name w:val="Intense Reference"/>
    <w:basedOn w:val="DefaultParagraphFont"/>
    <w:uiPriority w:val="32"/>
    <w:qFormat/>
    <w:rsid w:val="003A6D62"/>
    <w:rPr>
      <w:b/>
      <w:bCs/>
      <w:smallCaps/>
      <w:color w:val="0F4761" w:themeColor="accent1" w:themeShade="BF"/>
      <w:spacing w:val="5"/>
    </w:rPr>
  </w:style>
  <w:style w:type="paragraph" w:styleId="NormalWeb">
    <w:name w:val="Normal (Web)"/>
    <w:basedOn w:val="Normal"/>
    <w:uiPriority w:val="99"/>
    <w:semiHidden/>
    <w:unhideWhenUsed/>
    <w:rsid w:val="003A6D6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A6D62"/>
    <w:rPr>
      <w:color w:val="0000FF"/>
      <w:u w:val="single"/>
    </w:rPr>
  </w:style>
  <w:style w:type="character" w:customStyle="1" w:styleId="il">
    <w:name w:val="il"/>
    <w:basedOn w:val="DefaultParagraphFont"/>
    <w:rsid w:val="003A6D62"/>
  </w:style>
  <w:style w:type="character" w:styleId="FollowedHyperlink">
    <w:name w:val="FollowedHyperlink"/>
    <w:basedOn w:val="DefaultParagraphFont"/>
    <w:uiPriority w:val="99"/>
    <w:semiHidden/>
    <w:unhideWhenUsed/>
    <w:rsid w:val="00EF01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945">
      <w:bodyDiv w:val="1"/>
      <w:marLeft w:val="0"/>
      <w:marRight w:val="0"/>
      <w:marTop w:val="0"/>
      <w:marBottom w:val="0"/>
      <w:divBdr>
        <w:top w:val="none" w:sz="0" w:space="0" w:color="auto"/>
        <w:left w:val="none" w:sz="0" w:space="0" w:color="auto"/>
        <w:bottom w:val="none" w:sz="0" w:space="0" w:color="auto"/>
        <w:right w:val="none" w:sz="0" w:space="0" w:color="auto"/>
      </w:divBdr>
    </w:div>
    <w:div w:id="1627813924">
      <w:bodyDiv w:val="1"/>
      <w:marLeft w:val="0"/>
      <w:marRight w:val="0"/>
      <w:marTop w:val="0"/>
      <w:marBottom w:val="0"/>
      <w:divBdr>
        <w:top w:val="none" w:sz="0" w:space="0" w:color="auto"/>
        <w:left w:val="none" w:sz="0" w:space="0" w:color="auto"/>
        <w:bottom w:val="none" w:sz="0" w:space="0" w:color="auto"/>
        <w:right w:val="none" w:sz="0" w:space="0" w:color="auto"/>
      </w:divBdr>
      <w:divsChild>
        <w:div w:id="1250040237">
          <w:marLeft w:val="0"/>
          <w:marRight w:val="0"/>
          <w:marTop w:val="0"/>
          <w:marBottom w:val="0"/>
          <w:divBdr>
            <w:top w:val="none" w:sz="0" w:space="0" w:color="auto"/>
            <w:left w:val="none" w:sz="0" w:space="0" w:color="auto"/>
            <w:bottom w:val="none" w:sz="0" w:space="0" w:color="auto"/>
            <w:right w:val="none" w:sz="0" w:space="0" w:color="auto"/>
          </w:divBdr>
        </w:div>
        <w:div w:id="72363035">
          <w:marLeft w:val="0"/>
          <w:marRight w:val="0"/>
          <w:marTop w:val="0"/>
          <w:marBottom w:val="0"/>
          <w:divBdr>
            <w:top w:val="none" w:sz="0" w:space="0" w:color="auto"/>
            <w:left w:val="none" w:sz="0" w:space="0" w:color="auto"/>
            <w:bottom w:val="none" w:sz="0" w:space="0" w:color="auto"/>
            <w:right w:val="none" w:sz="0" w:space="0" w:color="auto"/>
          </w:divBdr>
        </w:div>
        <w:div w:id="641466650">
          <w:marLeft w:val="0"/>
          <w:marRight w:val="0"/>
          <w:marTop w:val="0"/>
          <w:marBottom w:val="0"/>
          <w:divBdr>
            <w:top w:val="none" w:sz="0" w:space="0" w:color="auto"/>
            <w:left w:val="none" w:sz="0" w:space="0" w:color="auto"/>
            <w:bottom w:val="none" w:sz="0" w:space="0" w:color="auto"/>
            <w:right w:val="none" w:sz="0" w:space="0" w:color="auto"/>
          </w:divBdr>
        </w:div>
        <w:div w:id="383678121">
          <w:marLeft w:val="0"/>
          <w:marRight w:val="0"/>
          <w:marTop w:val="0"/>
          <w:marBottom w:val="0"/>
          <w:divBdr>
            <w:top w:val="none" w:sz="0" w:space="0" w:color="auto"/>
            <w:left w:val="none" w:sz="0" w:space="0" w:color="auto"/>
            <w:bottom w:val="none" w:sz="0" w:space="0" w:color="auto"/>
            <w:right w:val="none" w:sz="0" w:space="0" w:color="auto"/>
          </w:divBdr>
        </w:div>
        <w:div w:id="1274092069">
          <w:marLeft w:val="0"/>
          <w:marRight w:val="0"/>
          <w:marTop w:val="0"/>
          <w:marBottom w:val="0"/>
          <w:divBdr>
            <w:top w:val="none" w:sz="0" w:space="0" w:color="auto"/>
            <w:left w:val="none" w:sz="0" w:space="0" w:color="auto"/>
            <w:bottom w:val="none" w:sz="0" w:space="0" w:color="auto"/>
            <w:right w:val="none" w:sz="0" w:space="0" w:color="auto"/>
          </w:divBdr>
        </w:div>
        <w:div w:id="2051562852">
          <w:marLeft w:val="0"/>
          <w:marRight w:val="0"/>
          <w:marTop w:val="0"/>
          <w:marBottom w:val="0"/>
          <w:divBdr>
            <w:top w:val="none" w:sz="0" w:space="0" w:color="auto"/>
            <w:left w:val="none" w:sz="0" w:space="0" w:color="auto"/>
            <w:bottom w:val="none" w:sz="0" w:space="0" w:color="auto"/>
            <w:right w:val="none" w:sz="0" w:space="0" w:color="auto"/>
          </w:divBdr>
        </w:div>
        <w:div w:id="1853565662">
          <w:marLeft w:val="0"/>
          <w:marRight w:val="0"/>
          <w:marTop w:val="0"/>
          <w:marBottom w:val="0"/>
          <w:divBdr>
            <w:top w:val="none" w:sz="0" w:space="0" w:color="auto"/>
            <w:left w:val="none" w:sz="0" w:space="0" w:color="auto"/>
            <w:bottom w:val="none" w:sz="0" w:space="0" w:color="auto"/>
            <w:right w:val="none" w:sz="0" w:space="0" w:color="auto"/>
          </w:divBdr>
        </w:div>
        <w:div w:id="616332874">
          <w:marLeft w:val="0"/>
          <w:marRight w:val="0"/>
          <w:marTop w:val="0"/>
          <w:marBottom w:val="0"/>
          <w:divBdr>
            <w:top w:val="none" w:sz="0" w:space="0" w:color="auto"/>
            <w:left w:val="none" w:sz="0" w:space="0" w:color="auto"/>
            <w:bottom w:val="none" w:sz="0" w:space="0" w:color="auto"/>
            <w:right w:val="none" w:sz="0" w:space="0" w:color="auto"/>
          </w:divBdr>
        </w:div>
        <w:div w:id="471139087">
          <w:marLeft w:val="0"/>
          <w:marRight w:val="0"/>
          <w:marTop w:val="0"/>
          <w:marBottom w:val="0"/>
          <w:divBdr>
            <w:top w:val="none" w:sz="0" w:space="0" w:color="auto"/>
            <w:left w:val="none" w:sz="0" w:space="0" w:color="auto"/>
            <w:bottom w:val="none" w:sz="0" w:space="0" w:color="auto"/>
            <w:right w:val="none" w:sz="0" w:space="0" w:color="auto"/>
          </w:divBdr>
        </w:div>
        <w:div w:id="1901362586">
          <w:marLeft w:val="0"/>
          <w:marRight w:val="0"/>
          <w:marTop w:val="0"/>
          <w:marBottom w:val="0"/>
          <w:divBdr>
            <w:top w:val="none" w:sz="0" w:space="0" w:color="auto"/>
            <w:left w:val="none" w:sz="0" w:space="0" w:color="auto"/>
            <w:bottom w:val="none" w:sz="0" w:space="0" w:color="auto"/>
            <w:right w:val="none" w:sz="0" w:space="0" w:color="auto"/>
          </w:divBdr>
        </w:div>
        <w:div w:id="785857173">
          <w:marLeft w:val="0"/>
          <w:marRight w:val="0"/>
          <w:marTop w:val="0"/>
          <w:marBottom w:val="0"/>
          <w:divBdr>
            <w:top w:val="none" w:sz="0" w:space="0" w:color="auto"/>
            <w:left w:val="none" w:sz="0" w:space="0" w:color="auto"/>
            <w:bottom w:val="none" w:sz="0" w:space="0" w:color="auto"/>
            <w:right w:val="none" w:sz="0" w:space="0" w:color="auto"/>
          </w:divBdr>
        </w:div>
        <w:div w:id="1072047329">
          <w:marLeft w:val="0"/>
          <w:marRight w:val="0"/>
          <w:marTop w:val="0"/>
          <w:marBottom w:val="0"/>
          <w:divBdr>
            <w:top w:val="none" w:sz="0" w:space="0" w:color="auto"/>
            <w:left w:val="none" w:sz="0" w:space="0" w:color="auto"/>
            <w:bottom w:val="none" w:sz="0" w:space="0" w:color="auto"/>
            <w:right w:val="none" w:sz="0" w:space="0" w:color="auto"/>
          </w:divBdr>
        </w:div>
        <w:div w:id="1561329849">
          <w:marLeft w:val="0"/>
          <w:marRight w:val="0"/>
          <w:marTop w:val="0"/>
          <w:marBottom w:val="0"/>
          <w:divBdr>
            <w:top w:val="none" w:sz="0" w:space="0" w:color="auto"/>
            <w:left w:val="none" w:sz="0" w:space="0" w:color="auto"/>
            <w:bottom w:val="none" w:sz="0" w:space="0" w:color="auto"/>
            <w:right w:val="none" w:sz="0" w:space="0" w:color="auto"/>
          </w:divBdr>
        </w:div>
        <w:div w:id="1010138221">
          <w:marLeft w:val="0"/>
          <w:marRight w:val="0"/>
          <w:marTop w:val="0"/>
          <w:marBottom w:val="0"/>
          <w:divBdr>
            <w:top w:val="none" w:sz="0" w:space="0" w:color="auto"/>
            <w:left w:val="none" w:sz="0" w:space="0" w:color="auto"/>
            <w:bottom w:val="none" w:sz="0" w:space="0" w:color="auto"/>
            <w:right w:val="none" w:sz="0" w:space="0" w:color="auto"/>
          </w:divBdr>
        </w:div>
        <w:div w:id="66617244">
          <w:marLeft w:val="0"/>
          <w:marRight w:val="0"/>
          <w:marTop w:val="0"/>
          <w:marBottom w:val="0"/>
          <w:divBdr>
            <w:top w:val="none" w:sz="0" w:space="0" w:color="auto"/>
            <w:left w:val="none" w:sz="0" w:space="0" w:color="auto"/>
            <w:bottom w:val="none" w:sz="0" w:space="0" w:color="auto"/>
            <w:right w:val="none" w:sz="0" w:space="0" w:color="auto"/>
          </w:divBdr>
        </w:div>
        <w:div w:id="758061079">
          <w:marLeft w:val="0"/>
          <w:marRight w:val="0"/>
          <w:marTop w:val="0"/>
          <w:marBottom w:val="0"/>
          <w:divBdr>
            <w:top w:val="none" w:sz="0" w:space="0" w:color="auto"/>
            <w:left w:val="none" w:sz="0" w:space="0" w:color="auto"/>
            <w:bottom w:val="none" w:sz="0" w:space="0" w:color="auto"/>
            <w:right w:val="none" w:sz="0" w:space="0" w:color="auto"/>
          </w:divBdr>
        </w:div>
        <w:div w:id="829826864">
          <w:marLeft w:val="0"/>
          <w:marRight w:val="0"/>
          <w:marTop w:val="0"/>
          <w:marBottom w:val="0"/>
          <w:divBdr>
            <w:top w:val="none" w:sz="0" w:space="0" w:color="auto"/>
            <w:left w:val="none" w:sz="0" w:space="0" w:color="auto"/>
            <w:bottom w:val="none" w:sz="0" w:space="0" w:color="auto"/>
            <w:right w:val="none" w:sz="0" w:space="0" w:color="auto"/>
          </w:divBdr>
        </w:div>
        <w:div w:id="2125608133">
          <w:marLeft w:val="0"/>
          <w:marRight w:val="0"/>
          <w:marTop w:val="0"/>
          <w:marBottom w:val="0"/>
          <w:divBdr>
            <w:top w:val="none" w:sz="0" w:space="0" w:color="auto"/>
            <w:left w:val="none" w:sz="0" w:space="0" w:color="auto"/>
            <w:bottom w:val="none" w:sz="0" w:space="0" w:color="auto"/>
            <w:right w:val="none" w:sz="0" w:space="0" w:color="auto"/>
          </w:divBdr>
        </w:div>
        <w:div w:id="1915623287">
          <w:marLeft w:val="0"/>
          <w:marRight w:val="0"/>
          <w:marTop w:val="0"/>
          <w:marBottom w:val="0"/>
          <w:divBdr>
            <w:top w:val="none" w:sz="0" w:space="0" w:color="auto"/>
            <w:left w:val="none" w:sz="0" w:space="0" w:color="auto"/>
            <w:bottom w:val="none" w:sz="0" w:space="0" w:color="auto"/>
            <w:right w:val="none" w:sz="0" w:space="0" w:color="auto"/>
          </w:divBdr>
        </w:div>
        <w:div w:id="1265916984">
          <w:marLeft w:val="0"/>
          <w:marRight w:val="0"/>
          <w:marTop w:val="0"/>
          <w:marBottom w:val="0"/>
          <w:divBdr>
            <w:top w:val="none" w:sz="0" w:space="0" w:color="auto"/>
            <w:left w:val="none" w:sz="0" w:space="0" w:color="auto"/>
            <w:bottom w:val="none" w:sz="0" w:space="0" w:color="auto"/>
            <w:right w:val="none" w:sz="0" w:space="0" w:color="auto"/>
          </w:divBdr>
        </w:div>
        <w:div w:id="1626807392">
          <w:marLeft w:val="0"/>
          <w:marRight w:val="0"/>
          <w:marTop w:val="0"/>
          <w:marBottom w:val="0"/>
          <w:divBdr>
            <w:top w:val="none" w:sz="0" w:space="0" w:color="auto"/>
            <w:left w:val="none" w:sz="0" w:space="0" w:color="auto"/>
            <w:bottom w:val="none" w:sz="0" w:space="0" w:color="auto"/>
            <w:right w:val="none" w:sz="0" w:space="0" w:color="auto"/>
          </w:divBdr>
        </w:div>
        <w:div w:id="664087437">
          <w:marLeft w:val="0"/>
          <w:marRight w:val="0"/>
          <w:marTop w:val="0"/>
          <w:marBottom w:val="0"/>
          <w:divBdr>
            <w:top w:val="none" w:sz="0" w:space="0" w:color="auto"/>
            <w:left w:val="none" w:sz="0" w:space="0" w:color="auto"/>
            <w:bottom w:val="none" w:sz="0" w:space="0" w:color="auto"/>
            <w:right w:val="none" w:sz="0" w:space="0" w:color="auto"/>
          </w:divBdr>
        </w:div>
        <w:div w:id="1163543674">
          <w:marLeft w:val="0"/>
          <w:marRight w:val="0"/>
          <w:marTop w:val="0"/>
          <w:marBottom w:val="0"/>
          <w:divBdr>
            <w:top w:val="none" w:sz="0" w:space="0" w:color="auto"/>
            <w:left w:val="none" w:sz="0" w:space="0" w:color="auto"/>
            <w:bottom w:val="none" w:sz="0" w:space="0" w:color="auto"/>
            <w:right w:val="none" w:sz="0" w:space="0" w:color="auto"/>
          </w:divBdr>
        </w:div>
        <w:div w:id="650133571">
          <w:marLeft w:val="0"/>
          <w:marRight w:val="0"/>
          <w:marTop w:val="0"/>
          <w:marBottom w:val="0"/>
          <w:divBdr>
            <w:top w:val="none" w:sz="0" w:space="0" w:color="auto"/>
            <w:left w:val="none" w:sz="0" w:space="0" w:color="auto"/>
            <w:bottom w:val="none" w:sz="0" w:space="0" w:color="auto"/>
            <w:right w:val="none" w:sz="0" w:space="0" w:color="auto"/>
          </w:divBdr>
        </w:div>
        <w:div w:id="1754859040">
          <w:marLeft w:val="0"/>
          <w:marRight w:val="0"/>
          <w:marTop w:val="0"/>
          <w:marBottom w:val="0"/>
          <w:divBdr>
            <w:top w:val="none" w:sz="0" w:space="0" w:color="auto"/>
            <w:left w:val="none" w:sz="0" w:space="0" w:color="auto"/>
            <w:bottom w:val="none" w:sz="0" w:space="0" w:color="auto"/>
            <w:right w:val="none" w:sz="0" w:space="0" w:color="auto"/>
          </w:divBdr>
        </w:div>
        <w:div w:id="2117214507">
          <w:marLeft w:val="0"/>
          <w:marRight w:val="0"/>
          <w:marTop w:val="0"/>
          <w:marBottom w:val="0"/>
          <w:divBdr>
            <w:top w:val="none" w:sz="0" w:space="0" w:color="auto"/>
            <w:left w:val="none" w:sz="0" w:space="0" w:color="auto"/>
            <w:bottom w:val="none" w:sz="0" w:space="0" w:color="auto"/>
            <w:right w:val="none" w:sz="0" w:space="0" w:color="auto"/>
          </w:divBdr>
        </w:div>
        <w:div w:id="1860119244">
          <w:marLeft w:val="0"/>
          <w:marRight w:val="0"/>
          <w:marTop w:val="0"/>
          <w:marBottom w:val="0"/>
          <w:divBdr>
            <w:top w:val="none" w:sz="0" w:space="0" w:color="auto"/>
            <w:left w:val="none" w:sz="0" w:space="0" w:color="auto"/>
            <w:bottom w:val="none" w:sz="0" w:space="0" w:color="auto"/>
            <w:right w:val="none" w:sz="0" w:space="0" w:color="auto"/>
          </w:divBdr>
        </w:div>
        <w:div w:id="1511682282">
          <w:marLeft w:val="0"/>
          <w:marRight w:val="0"/>
          <w:marTop w:val="0"/>
          <w:marBottom w:val="0"/>
          <w:divBdr>
            <w:top w:val="none" w:sz="0" w:space="0" w:color="auto"/>
            <w:left w:val="none" w:sz="0" w:space="0" w:color="auto"/>
            <w:bottom w:val="none" w:sz="0" w:space="0" w:color="auto"/>
            <w:right w:val="none" w:sz="0" w:space="0" w:color="auto"/>
          </w:divBdr>
        </w:div>
        <w:div w:id="1959754670">
          <w:marLeft w:val="0"/>
          <w:marRight w:val="0"/>
          <w:marTop w:val="0"/>
          <w:marBottom w:val="0"/>
          <w:divBdr>
            <w:top w:val="none" w:sz="0" w:space="0" w:color="auto"/>
            <w:left w:val="none" w:sz="0" w:space="0" w:color="auto"/>
            <w:bottom w:val="none" w:sz="0" w:space="0" w:color="auto"/>
            <w:right w:val="none" w:sz="0" w:space="0" w:color="auto"/>
          </w:divBdr>
        </w:div>
        <w:div w:id="36898343">
          <w:marLeft w:val="0"/>
          <w:marRight w:val="0"/>
          <w:marTop w:val="0"/>
          <w:marBottom w:val="0"/>
          <w:divBdr>
            <w:top w:val="none" w:sz="0" w:space="0" w:color="auto"/>
            <w:left w:val="none" w:sz="0" w:space="0" w:color="auto"/>
            <w:bottom w:val="none" w:sz="0" w:space="0" w:color="auto"/>
            <w:right w:val="none" w:sz="0" w:space="0" w:color="auto"/>
          </w:divBdr>
        </w:div>
        <w:div w:id="419445193">
          <w:marLeft w:val="0"/>
          <w:marRight w:val="0"/>
          <w:marTop w:val="0"/>
          <w:marBottom w:val="0"/>
          <w:divBdr>
            <w:top w:val="none" w:sz="0" w:space="0" w:color="auto"/>
            <w:left w:val="none" w:sz="0" w:space="0" w:color="auto"/>
            <w:bottom w:val="none" w:sz="0" w:space="0" w:color="auto"/>
            <w:right w:val="none" w:sz="0" w:space="0" w:color="auto"/>
          </w:divBdr>
        </w:div>
      </w:divsChild>
    </w:div>
    <w:div w:id="1629818566">
      <w:bodyDiv w:val="1"/>
      <w:marLeft w:val="0"/>
      <w:marRight w:val="0"/>
      <w:marTop w:val="0"/>
      <w:marBottom w:val="0"/>
      <w:divBdr>
        <w:top w:val="none" w:sz="0" w:space="0" w:color="auto"/>
        <w:left w:val="none" w:sz="0" w:space="0" w:color="auto"/>
        <w:bottom w:val="none" w:sz="0" w:space="0" w:color="auto"/>
        <w:right w:val="none" w:sz="0" w:space="0" w:color="auto"/>
      </w:divBdr>
    </w:div>
    <w:div w:id="1920674099">
      <w:bodyDiv w:val="1"/>
      <w:marLeft w:val="0"/>
      <w:marRight w:val="0"/>
      <w:marTop w:val="0"/>
      <w:marBottom w:val="0"/>
      <w:divBdr>
        <w:top w:val="none" w:sz="0" w:space="0" w:color="auto"/>
        <w:left w:val="none" w:sz="0" w:space="0" w:color="auto"/>
        <w:bottom w:val="none" w:sz="0" w:space="0" w:color="auto"/>
        <w:right w:val="none" w:sz="0" w:space="0" w:color="auto"/>
      </w:divBdr>
      <w:divsChild>
        <w:div w:id="1771506527">
          <w:marLeft w:val="0"/>
          <w:marRight w:val="0"/>
          <w:marTop w:val="0"/>
          <w:marBottom w:val="0"/>
          <w:divBdr>
            <w:top w:val="none" w:sz="0" w:space="0" w:color="auto"/>
            <w:left w:val="none" w:sz="0" w:space="0" w:color="auto"/>
            <w:bottom w:val="none" w:sz="0" w:space="0" w:color="auto"/>
            <w:right w:val="none" w:sz="0" w:space="0" w:color="auto"/>
          </w:divBdr>
        </w:div>
        <w:div w:id="945188937">
          <w:marLeft w:val="0"/>
          <w:marRight w:val="0"/>
          <w:marTop w:val="0"/>
          <w:marBottom w:val="0"/>
          <w:divBdr>
            <w:top w:val="none" w:sz="0" w:space="0" w:color="auto"/>
            <w:left w:val="none" w:sz="0" w:space="0" w:color="auto"/>
            <w:bottom w:val="none" w:sz="0" w:space="0" w:color="auto"/>
            <w:right w:val="none" w:sz="0" w:space="0" w:color="auto"/>
          </w:divBdr>
        </w:div>
        <w:div w:id="2598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1684</Characters>
  <Application>Microsoft Office Word</Application>
  <DocSecurity>0</DocSecurity>
  <Lines>35</Lines>
  <Paragraphs>10</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Bermudez del Villar</dc:creator>
  <cp:keywords/>
  <dc:description/>
  <cp:lastModifiedBy>Alejandro Bermudez del Villar</cp:lastModifiedBy>
  <cp:revision>3</cp:revision>
  <dcterms:created xsi:type="dcterms:W3CDTF">2024-04-25T20:59:00Z</dcterms:created>
  <dcterms:modified xsi:type="dcterms:W3CDTF">2024-04-25T21:00:00Z</dcterms:modified>
</cp:coreProperties>
</file>