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0C70" w14:textId="6854112A" w:rsidR="003A6D62" w:rsidRPr="00C41784" w:rsidRDefault="00EF0172" w:rsidP="003A6D62">
      <w:pPr>
        <w:shd w:val="clear" w:color="auto" w:fill="FFFFFF"/>
        <w:ind w:left="720"/>
        <w:rPr>
          <w:rFonts w:ascii="Garamond" w:eastAsia="Times New Roman" w:hAnsi="Garamond" w:cs="Calibri"/>
          <w:color w:val="222222"/>
          <w:kern w:val="0"/>
          <w14:ligatures w14:val="none"/>
        </w:rPr>
      </w:pPr>
      <w:r>
        <w:rPr>
          <w:rFonts w:ascii="Garamond" w:eastAsia="Times New Roman" w:hAnsi="Garamond" w:cs="Calibri"/>
          <w:color w:val="222222"/>
          <w:kern w:val="0"/>
          <w14:ligatures w14:val="none"/>
        </w:rPr>
        <w:t>DECEMBER 01</w:t>
      </w:r>
      <w:r w:rsidR="003A6D62" w:rsidRPr="00C41784">
        <w:rPr>
          <w:rFonts w:ascii="Garamond" w:eastAsia="Times New Roman" w:hAnsi="Garamond" w:cs="Calibri"/>
          <w:color w:val="222222"/>
          <w:kern w:val="0"/>
          <w14:ligatures w14:val="none"/>
        </w:rPr>
        <w:t xml:space="preserve">, 2023 </w:t>
      </w:r>
    </w:p>
    <w:p w14:paraId="7D2D5B0B" w14:textId="3E625FFC" w:rsidR="003A6D62" w:rsidRPr="00C41784" w:rsidRDefault="003A6D62" w:rsidP="003A6D62">
      <w:pPr>
        <w:shd w:val="clear" w:color="auto" w:fill="FFFFFF"/>
        <w:ind w:left="720"/>
        <w:rPr>
          <w:rFonts w:ascii="Garamond" w:eastAsia="Times New Roman" w:hAnsi="Garamond" w:cs="Calibri"/>
          <w:b/>
          <w:bCs/>
          <w:color w:val="222222"/>
          <w:kern w:val="0"/>
          <w14:ligatures w14:val="none"/>
        </w:rPr>
      </w:pPr>
      <w:r w:rsidRPr="00C41784">
        <w:rPr>
          <w:rFonts w:ascii="Garamond" w:eastAsia="Times New Roman" w:hAnsi="Garamond" w:cs="Calibri"/>
          <w:b/>
          <w:bCs/>
          <w:color w:val="222222"/>
          <w:kern w:val="0"/>
          <w14:ligatures w14:val="none"/>
        </w:rPr>
        <w:t>INDIGENOUS DETERMINANTS OF HEALTH ALLIANCE</w:t>
      </w:r>
    </w:p>
    <w:p w14:paraId="0FF285D7" w14:textId="66C70C3D" w:rsidR="003A6D62" w:rsidRPr="00C41784" w:rsidRDefault="003A6D62" w:rsidP="003A6D62">
      <w:pPr>
        <w:shd w:val="clear" w:color="auto" w:fill="FFFFFF"/>
        <w:ind w:left="720"/>
        <w:rPr>
          <w:rFonts w:ascii="Garamond" w:eastAsia="Times New Roman" w:hAnsi="Garamond" w:cs="Calibri"/>
          <w:b/>
          <w:bCs/>
          <w:color w:val="222222"/>
          <w:kern w:val="0"/>
          <w14:ligatures w14:val="none"/>
        </w:rPr>
      </w:pPr>
      <w:r w:rsidRPr="00C41784">
        <w:rPr>
          <w:rFonts w:ascii="Garamond" w:eastAsia="Times New Roman" w:hAnsi="Garamond" w:cs="Calibri"/>
          <w:b/>
          <w:bCs/>
          <w:color w:val="222222"/>
          <w:kern w:val="0"/>
          <w14:ligatures w14:val="none"/>
        </w:rPr>
        <w:t xml:space="preserve">UPDATES AND MEETING NOTES </w:t>
      </w:r>
    </w:p>
    <w:p w14:paraId="0ABBA93D" w14:textId="05959782" w:rsidR="00C41784" w:rsidRPr="00C41784" w:rsidRDefault="00C41784" w:rsidP="00C41784">
      <w:pPr>
        <w:shd w:val="clear" w:color="auto" w:fill="FFFFFF"/>
        <w:rPr>
          <w:rFonts w:ascii="Garamond" w:eastAsia="Times New Roman" w:hAnsi="Garamond" w:cs="Arial"/>
          <w:color w:val="222222"/>
          <w:kern w:val="0"/>
          <w14:ligatures w14:val="none"/>
        </w:rPr>
      </w:pPr>
    </w:p>
    <w:p w14:paraId="70958489" w14:textId="77777777" w:rsidR="00C41784" w:rsidRPr="00C41784" w:rsidRDefault="00C41784" w:rsidP="00C41784">
      <w:pPr>
        <w:shd w:val="clear" w:color="auto" w:fill="FFFFFF"/>
        <w:rPr>
          <w:rFonts w:ascii="Garamond" w:eastAsia="Times New Roman" w:hAnsi="Garamond" w:cs="Arial"/>
          <w:color w:val="222222"/>
          <w:kern w:val="0"/>
          <w14:ligatures w14:val="none"/>
        </w:rPr>
      </w:pPr>
      <w:r w:rsidRPr="00C41784">
        <w:rPr>
          <w:rFonts w:ascii="Garamond" w:eastAsia="Times New Roman" w:hAnsi="Garamond" w:cs="Arial"/>
          <w:b/>
          <w:bCs/>
          <w:color w:val="515151"/>
          <w:kern w:val="0"/>
          <w14:ligatures w14:val="none"/>
        </w:rPr>
        <w:t> </w:t>
      </w:r>
    </w:p>
    <w:p w14:paraId="54016EF9" w14:textId="77777777" w:rsidR="00EF0172" w:rsidRDefault="00EF0172" w:rsidP="00EF0172">
      <w:proofErr w:type="gramStart"/>
      <w:r>
        <w:t>Dear  </w:t>
      </w:r>
      <w:r>
        <w:rPr>
          <w:rStyle w:val="il"/>
        </w:rPr>
        <w:t>IDHA</w:t>
      </w:r>
      <w:proofErr w:type="gramEnd"/>
      <w:r>
        <w:t> Members,</w:t>
      </w:r>
    </w:p>
    <w:p w14:paraId="560B1E0C" w14:textId="77777777" w:rsidR="00EF0172" w:rsidRDefault="00EF0172" w:rsidP="00EF0172">
      <w:r>
        <w:t>Thanks for attending the meeting this morning. Below, please find:</w:t>
      </w:r>
    </w:p>
    <w:p w14:paraId="038C992A" w14:textId="77777777" w:rsidR="00EF0172" w:rsidRDefault="00EF0172" w:rsidP="00EF0172">
      <w:r>
        <w:t xml:space="preserve">a) </w:t>
      </w:r>
      <w:proofErr w:type="gramStart"/>
      <w:r>
        <w:t>a brief summary</w:t>
      </w:r>
      <w:proofErr w:type="gramEnd"/>
      <w:r>
        <w:t xml:space="preserve"> of our discussion today</w:t>
      </w:r>
    </w:p>
    <w:p w14:paraId="43DC9BD3" w14:textId="4853D8AC" w:rsidR="00EF0172" w:rsidRDefault="00EF0172" w:rsidP="00EF0172">
      <w:r>
        <w:t>b) The agreed-upon new structure for </w:t>
      </w:r>
      <w:r w:rsidRPr="00EF0172">
        <w:rPr>
          <w:b/>
          <w:bCs/>
          <w:u w:val="single"/>
        </w:rPr>
        <w:t>Section V</w:t>
      </w:r>
      <w:r>
        <w:rPr>
          <w:b/>
          <w:bCs/>
          <w:u w:val="single"/>
        </w:rPr>
        <w:t> (to be completed), </w:t>
      </w:r>
      <w:r>
        <w:t>including the links to each section for the writers and reviewers to go directly onto the document. ** </w:t>
      </w:r>
      <w:r>
        <w:rPr>
          <w:b/>
          <w:bCs/>
        </w:rPr>
        <w:t>Please </w:t>
      </w:r>
      <w:r>
        <w:rPr>
          <w:rStyle w:val="il"/>
          <w:b/>
          <w:bCs/>
        </w:rPr>
        <w:t>note</w:t>
      </w:r>
      <w:r>
        <w:rPr>
          <w:b/>
          <w:bCs/>
        </w:rPr>
        <w:t> that </w:t>
      </w:r>
      <w:r w:rsidRPr="00EF0172">
        <w:t>sections I-V have been completed* </w:t>
      </w:r>
    </w:p>
    <w:p w14:paraId="0152D701" w14:textId="77777777" w:rsidR="00EF0172" w:rsidRDefault="00EF0172" w:rsidP="00EF0172">
      <w:pPr>
        <w:numPr>
          <w:ilvl w:val="0"/>
          <w:numId w:val="4"/>
        </w:numPr>
        <w:spacing w:before="100" w:beforeAutospacing="1" w:after="100" w:afterAutospacing="1"/>
        <w:ind w:left="945"/>
      </w:pPr>
      <w:r>
        <w:rPr>
          <w:b/>
          <w:bCs/>
          <w:i/>
          <w:iCs/>
          <w:u w:val="single"/>
        </w:rPr>
        <w:t>Writers</w:t>
      </w:r>
      <w:r>
        <w:rPr>
          <w:b/>
          <w:bCs/>
          <w:u w:val="single"/>
        </w:rPr>
        <w:t> </w:t>
      </w:r>
      <w:r>
        <w:t>will complete the initial Draft by </w:t>
      </w:r>
      <w:r>
        <w:rPr>
          <w:b/>
          <w:bCs/>
          <w:u w:val="single"/>
        </w:rPr>
        <w:t>December 7th </w:t>
      </w:r>
      <w:r>
        <w:t>for </w:t>
      </w:r>
      <w:r>
        <w:rPr>
          <w:i/>
          <w:iCs/>
          <w:u w:val="single"/>
        </w:rPr>
        <w:t>Reviewers </w:t>
      </w:r>
      <w:r>
        <w:t xml:space="preserve">to </w:t>
      </w:r>
      <w:proofErr w:type="gramStart"/>
      <w:r>
        <w:t>read</w:t>
      </w:r>
      <w:proofErr w:type="gramEnd"/>
      <w:r>
        <w:t> </w:t>
      </w:r>
    </w:p>
    <w:p w14:paraId="620F03AC" w14:textId="77777777" w:rsidR="00EF0172" w:rsidRDefault="00EF0172" w:rsidP="00EF0172">
      <w:pPr>
        <w:numPr>
          <w:ilvl w:val="0"/>
          <w:numId w:val="4"/>
        </w:numPr>
        <w:spacing w:before="100" w:beforeAutospacing="1" w:after="100" w:afterAutospacing="1"/>
        <w:ind w:left="945"/>
      </w:pPr>
      <w:r>
        <w:rPr>
          <w:b/>
          <w:bCs/>
          <w:i/>
          <w:iCs/>
          <w:u w:val="single"/>
        </w:rPr>
        <w:t>Reviewers</w:t>
      </w:r>
      <w:r>
        <w:rPr>
          <w:i/>
          <w:iCs/>
        </w:rPr>
        <w:t> </w:t>
      </w:r>
      <w:r>
        <w:t>should complete their edits and comments by </w:t>
      </w:r>
      <w:r>
        <w:rPr>
          <w:b/>
          <w:bCs/>
          <w:u w:val="single"/>
        </w:rPr>
        <w:t xml:space="preserve">December </w:t>
      </w:r>
      <w:proofErr w:type="gramStart"/>
      <w:r>
        <w:rPr>
          <w:b/>
          <w:bCs/>
          <w:u w:val="single"/>
        </w:rPr>
        <w:t>11th</w:t>
      </w:r>
      <w:proofErr w:type="gramEnd"/>
    </w:p>
    <w:p w14:paraId="750CD42B" w14:textId="6CE89B92" w:rsidR="00EF0172" w:rsidRDefault="00EF0172" w:rsidP="00EF0172">
      <w:r>
        <w:t>c) Links to the overall Google Drive folders (and initial discussions), in case you would like to review</w:t>
      </w:r>
    </w:p>
    <w:p w14:paraId="08347680" w14:textId="77777777" w:rsidR="00EF0172" w:rsidRDefault="00EF0172" w:rsidP="00EF0172"/>
    <w:p w14:paraId="5FB2D029" w14:textId="77777777" w:rsidR="00EF0172" w:rsidRDefault="00EF0172" w:rsidP="00EF0172">
      <w:r>
        <w:t>** I will also send a separate email with the links to all sections-- Thank you</w:t>
      </w:r>
    </w:p>
    <w:p w14:paraId="69E88F8E" w14:textId="77777777" w:rsidR="00EF0172" w:rsidRDefault="00EF0172" w:rsidP="00EF0172">
      <w:r>
        <w:t>________________________________________</w:t>
      </w:r>
    </w:p>
    <w:p w14:paraId="19D8328C" w14:textId="77777777" w:rsidR="00EF0172" w:rsidRDefault="00EF0172" w:rsidP="00EF0172">
      <w:r>
        <w:t>a) </w:t>
      </w:r>
      <w:r>
        <w:rPr>
          <w:rStyle w:val="il"/>
        </w:rPr>
        <w:t>Notes</w:t>
      </w:r>
      <w:r>
        <w:t> Summary</w:t>
      </w:r>
    </w:p>
    <w:p w14:paraId="1617F749" w14:textId="77777777" w:rsidR="00EF0172" w:rsidRDefault="00EF0172" w:rsidP="00EF0172">
      <w:r>
        <w:t xml:space="preserve">* Dr. </w:t>
      </w:r>
      <w:proofErr w:type="spellStart"/>
      <w:r>
        <w:t>Kelliher</w:t>
      </w:r>
      <w:proofErr w:type="spellEnd"/>
      <w:r>
        <w:t xml:space="preserve"> shared the </w:t>
      </w:r>
      <w:r>
        <w:rPr>
          <w:rStyle w:val="il"/>
        </w:rPr>
        <w:t>notes</w:t>
      </w:r>
      <w:r>
        <w:t> and outline of the side meeting she coordinated with Dr. Bartgis, Dr. Redvers, Dr. Olmedo, and Geoff.</w:t>
      </w:r>
    </w:p>
    <w:p w14:paraId="30765781" w14:textId="77777777" w:rsidR="00EF0172" w:rsidRDefault="00EF0172" w:rsidP="00EF0172">
      <w:r>
        <w:t>* As a result of these meetings, a new structure for Section V (IDH Evaluation Operationalization) was developed.</w:t>
      </w:r>
    </w:p>
    <w:p w14:paraId="4707BB3E" w14:textId="06AE66E6" w:rsidR="00EF0172" w:rsidRDefault="00EF0172" w:rsidP="00EF0172">
      <w:r>
        <w:t>* The whole group discussed how it is necessary to</w:t>
      </w:r>
    </w:p>
    <w:p w14:paraId="0EA70907" w14:textId="77777777" w:rsidR="00EF0172" w:rsidRDefault="00EF0172" w:rsidP="00EF0172">
      <w:pPr>
        <w:numPr>
          <w:ilvl w:val="0"/>
          <w:numId w:val="5"/>
        </w:numPr>
        <w:spacing w:before="100" w:beforeAutospacing="1" w:after="100" w:afterAutospacing="1"/>
        <w:ind w:left="945"/>
      </w:pPr>
      <w:r>
        <w:t>Illustrate contextual pieces without being too prescriptive to allow flexibility and highlight high-quality research.</w:t>
      </w:r>
    </w:p>
    <w:p w14:paraId="3911FA4E" w14:textId="77777777" w:rsidR="00EF0172" w:rsidRDefault="00EF0172" w:rsidP="00EF0172">
      <w:pPr>
        <w:numPr>
          <w:ilvl w:val="0"/>
          <w:numId w:val="5"/>
        </w:numPr>
        <w:spacing w:before="100" w:beforeAutospacing="1" w:after="100" w:afterAutospacing="1"/>
        <w:ind w:left="945"/>
      </w:pPr>
      <w:r>
        <w:t>Ensure this framework will be from a human rights perspective.</w:t>
      </w:r>
    </w:p>
    <w:p w14:paraId="01BC54FC" w14:textId="77777777" w:rsidR="00EF0172" w:rsidRDefault="00EF0172" w:rsidP="00EF0172">
      <w:pPr>
        <w:numPr>
          <w:ilvl w:val="0"/>
          <w:numId w:val="5"/>
        </w:numPr>
        <w:spacing w:before="100" w:beforeAutospacing="1" w:after="100" w:afterAutospacing="1"/>
        <w:ind w:left="945"/>
      </w:pPr>
      <w:r>
        <w:t>Recommend improved standards for the specificity of recommendations.</w:t>
      </w:r>
    </w:p>
    <w:p w14:paraId="31150870" w14:textId="77777777" w:rsidR="00EF0172" w:rsidRDefault="00EF0172" w:rsidP="00EF0172">
      <w:pPr>
        <w:numPr>
          <w:ilvl w:val="0"/>
          <w:numId w:val="5"/>
        </w:numPr>
        <w:spacing w:before="100" w:beforeAutospacing="1" w:after="100" w:afterAutospacing="1"/>
        <w:ind w:left="945"/>
      </w:pPr>
      <w:r>
        <w:t>Recommend the development of a scorecard. </w:t>
      </w:r>
    </w:p>
    <w:p w14:paraId="0EF16FB5" w14:textId="77777777" w:rsidR="00EF0172" w:rsidRDefault="00EF0172" w:rsidP="00EF0172">
      <w:pPr>
        <w:numPr>
          <w:ilvl w:val="0"/>
          <w:numId w:val="5"/>
        </w:numPr>
        <w:spacing w:before="100" w:beforeAutospacing="1" w:after="100" w:afterAutospacing="1"/>
        <w:ind w:left="945"/>
      </w:pPr>
      <w:r>
        <w:t>Ensure this document mentions the need for agency accountability/scalability of the pilot projects resulting from UN agencies' interventions.</w:t>
      </w:r>
    </w:p>
    <w:p w14:paraId="5F573404" w14:textId="77777777" w:rsidR="00EF0172" w:rsidRDefault="00EF0172" w:rsidP="00EF0172">
      <w:r>
        <w:t>*Dr. Redvers mentioned it is essential to ensure the document's content can be utilized as a policy tool to advance Indigenous Issues</w:t>
      </w:r>
    </w:p>
    <w:p w14:paraId="2F735F50" w14:textId="77777777" w:rsidR="00EF0172" w:rsidRDefault="00EF0172" w:rsidP="00EF0172">
      <w:r>
        <w:t xml:space="preserve">*Dr. Camacho </w:t>
      </w:r>
      <w:proofErr w:type="gramStart"/>
      <w:r>
        <w:t>mentioned  the</w:t>
      </w:r>
      <w:proofErr w:type="gramEnd"/>
      <w:r>
        <w:t xml:space="preserve"> need to incorporate Indigenous knowledge and wisdom as part of the institutional structures </w:t>
      </w:r>
    </w:p>
    <w:p w14:paraId="781C3C14" w14:textId="77777777" w:rsidR="00EF0172" w:rsidRDefault="00EF0172" w:rsidP="00EF0172">
      <w:r>
        <w:t xml:space="preserve">*Amina provided insight on the need to approach the injustices and paradigm shift </w:t>
      </w:r>
      <w:proofErr w:type="gramStart"/>
      <w:r>
        <w:t>in regard to</w:t>
      </w:r>
      <w:proofErr w:type="gramEnd"/>
      <w:r>
        <w:t xml:space="preserve"> colonization in the spiritual, psychological, and physical realms, as well as suggested that we changed the title of subsection 1--from "The Right to be Ourselves" to " Self Determination".</w:t>
      </w:r>
    </w:p>
    <w:p w14:paraId="6E39B80F" w14:textId="77777777" w:rsidR="00EF0172" w:rsidRDefault="00EF0172" w:rsidP="00EF0172">
      <w:r>
        <w:lastRenderedPageBreak/>
        <w:t>* The group approved and agreed on the new structure. Please see the outline at the bottom of this message. </w:t>
      </w:r>
    </w:p>
    <w:p w14:paraId="37570DC3" w14:textId="77777777" w:rsidR="00EF0172" w:rsidRDefault="00EF0172" w:rsidP="00EF0172"/>
    <w:p w14:paraId="21B7C47D" w14:textId="77777777" w:rsidR="00EF0172" w:rsidRDefault="00EF0172" w:rsidP="00EF0172">
      <w:r>
        <w:rPr>
          <w:b/>
          <w:bCs/>
        </w:rPr>
        <w:t>Action Items</w:t>
      </w:r>
    </w:p>
    <w:p w14:paraId="21F9B04D" w14:textId="77777777" w:rsidR="00EF0172" w:rsidRDefault="00EF0172" w:rsidP="00EF0172">
      <w:r>
        <w:t>* Alejandro to restructure the google drive according to the new structure</w:t>
      </w:r>
    </w:p>
    <w:p w14:paraId="02ED38FE" w14:textId="77777777" w:rsidR="00EF0172" w:rsidRDefault="00EF0172" w:rsidP="00EF0172">
      <w:r>
        <w:t>* Alejandro to send the meeting </w:t>
      </w:r>
      <w:r>
        <w:rPr>
          <w:rStyle w:val="il"/>
        </w:rPr>
        <w:t>notes</w:t>
      </w:r>
      <w:r>
        <w:t xml:space="preserve"> and a message with the </w:t>
      </w:r>
      <w:proofErr w:type="gramStart"/>
      <w:r>
        <w:t>links  to</w:t>
      </w:r>
      <w:proofErr w:type="gramEnd"/>
      <w:r>
        <w:t xml:space="preserve"> all the group</w:t>
      </w:r>
    </w:p>
    <w:p w14:paraId="61B01288" w14:textId="77777777" w:rsidR="00EF0172" w:rsidRDefault="00EF0172" w:rsidP="00EF0172">
      <w:r>
        <w:t>* </w:t>
      </w:r>
      <w:r>
        <w:rPr>
          <w:b/>
          <w:bCs/>
          <w:i/>
          <w:iCs/>
        </w:rPr>
        <w:t>Writers</w:t>
      </w:r>
      <w:r>
        <w:rPr>
          <w:b/>
          <w:bCs/>
        </w:rPr>
        <w:t> </w:t>
      </w:r>
      <w:r>
        <w:t>will complete the initial Draft by </w:t>
      </w:r>
      <w:r>
        <w:rPr>
          <w:b/>
          <w:bCs/>
          <w:u w:val="single"/>
        </w:rPr>
        <w:t>December 7th </w:t>
      </w:r>
      <w:r>
        <w:t>for </w:t>
      </w:r>
      <w:r>
        <w:rPr>
          <w:i/>
          <w:iCs/>
          <w:u w:val="single"/>
        </w:rPr>
        <w:t>Reviewers </w:t>
      </w:r>
      <w:r>
        <w:t>to read </w:t>
      </w:r>
    </w:p>
    <w:p w14:paraId="3AC3D655" w14:textId="77777777" w:rsidR="00EF0172" w:rsidRDefault="00EF0172" w:rsidP="00EF0172">
      <w:r>
        <w:t>* </w:t>
      </w:r>
      <w:r>
        <w:rPr>
          <w:b/>
          <w:bCs/>
          <w:i/>
          <w:iCs/>
          <w:u w:val="single"/>
        </w:rPr>
        <w:t>Reviewers</w:t>
      </w:r>
      <w:r>
        <w:rPr>
          <w:i/>
          <w:iCs/>
        </w:rPr>
        <w:t> </w:t>
      </w:r>
      <w:r>
        <w:t>should complete their edits and comments by </w:t>
      </w:r>
      <w:r>
        <w:rPr>
          <w:b/>
          <w:bCs/>
          <w:u w:val="single"/>
        </w:rPr>
        <w:t>December 11th</w:t>
      </w:r>
    </w:p>
    <w:p w14:paraId="06024D14" w14:textId="77777777" w:rsidR="00EF0172" w:rsidRDefault="00EF0172" w:rsidP="00EF0172"/>
    <w:p w14:paraId="2153B5B6" w14:textId="77777777" w:rsidR="00EF0172" w:rsidRDefault="00EF0172" w:rsidP="00EF0172">
      <w:r>
        <w:t>b) OUTLINE:</w:t>
      </w:r>
    </w:p>
    <w:p w14:paraId="236EB87F" w14:textId="303EBD70" w:rsidR="00EF0172" w:rsidRDefault="00EF0172" w:rsidP="00EF0172">
      <w:r w:rsidRPr="00EF0172">
        <w:t>SECTIONS I-IV </w:t>
      </w:r>
      <w:r>
        <w:t>have been </w:t>
      </w:r>
      <w:r>
        <w:rPr>
          <w:b/>
          <w:bCs/>
          <w:u w:val="single"/>
        </w:rPr>
        <w:t>completed</w:t>
      </w:r>
      <w:r>
        <w:t> and are ready for </w:t>
      </w:r>
      <w:r>
        <w:rPr>
          <w:b/>
          <w:bCs/>
          <w:u w:val="single"/>
        </w:rPr>
        <w:t>reviewers</w:t>
      </w:r>
      <w:r>
        <w:t> to read**</w:t>
      </w:r>
      <w:r w:rsidRPr="00EF0172">
        <w:t>(link)</w:t>
      </w:r>
    </w:p>
    <w:p w14:paraId="69A8AE82" w14:textId="77777777" w:rsidR="00EF0172" w:rsidRDefault="00EF0172" w:rsidP="00EF0172"/>
    <w:p w14:paraId="073BB148" w14:textId="112F468C" w:rsidR="00EF0172" w:rsidRDefault="00EF0172" w:rsidP="00EF0172">
      <w:r w:rsidRPr="00EF0172">
        <w:t>SECTION V--</w:t>
      </w:r>
      <w:r>
        <w:t> These are the SUBSECTIONS TO BE DEVELOPED</w:t>
      </w:r>
    </w:p>
    <w:p w14:paraId="180CDAE5" w14:textId="0C89F5B0" w:rsidR="00EF0172" w:rsidRDefault="00EF0172" w:rsidP="00EF0172">
      <w:r>
        <w:rPr>
          <w:rStyle w:val="il"/>
          <w:b/>
          <w:bCs/>
          <w:i/>
          <w:iCs/>
        </w:rPr>
        <w:t>Note</w:t>
      </w:r>
      <w:r>
        <w:rPr>
          <w:b/>
          <w:bCs/>
          <w:i/>
          <w:iCs/>
        </w:rPr>
        <w:t> to </w:t>
      </w:r>
      <w:r>
        <w:rPr>
          <w:b/>
          <w:bCs/>
          <w:i/>
          <w:iCs/>
          <w:u w:val="single"/>
        </w:rPr>
        <w:t>Writers:</w:t>
      </w:r>
      <w:r>
        <w:rPr>
          <w:b/>
          <w:bCs/>
          <w:i/>
          <w:iCs/>
        </w:rPr>
        <w:t> </w:t>
      </w:r>
      <w:r>
        <w:rPr>
          <w:b/>
          <w:bCs/>
          <w:i/>
          <w:iCs/>
          <w:color w:val="FF0000"/>
        </w:rPr>
        <w:t>Please read the</w:t>
      </w:r>
      <w:r>
        <w:rPr>
          <w:b/>
          <w:bCs/>
          <w:i/>
          <w:iCs/>
        </w:rPr>
        <w:t> </w:t>
      </w:r>
      <w:r w:rsidRPr="00EF0172">
        <w:rPr>
          <w:b/>
          <w:bCs/>
          <w:i/>
          <w:iCs/>
        </w:rPr>
        <w:t>overall guidelines</w:t>
      </w:r>
      <w:r>
        <w:rPr>
          <w:b/>
          <w:bCs/>
          <w:i/>
          <w:iCs/>
        </w:rPr>
        <w:t> a</w:t>
      </w:r>
      <w:r>
        <w:rPr>
          <w:b/>
          <w:bCs/>
          <w:i/>
          <w:iCs/>
          <w:color w:val="FF0000"/>
        </w:rPr>
        <w:t>nd preliminary discussion document </w:t>
      </w:r>
      <w:r>
        <w:rPr>
          <w:b/>
          <w:bCs/>
          <w:i/>
          <w:iCs/>
          <w:color w:val="FF0000"/>
          <w:u w:val="single"/>
        </w:rPr>
        <w:t>before </w:t>
      </w:r>
      <w:r>
        <w:rPr>
          <w:b/>
          <w:bCs/>
          <w:i/>
          <w:iCs/>
          <w:color w:val="FF0000"/>
        </w:rPr>
        <w:t>starting</w:t>
      </w:r>
      <w:r>
        <w:rPr>
          <w:b/>
          <w:bCs/>
          <w:i/>
          <w:iCs/>
        </w:rPr>
        <w:t> the narrative development- </w:t>
      </w:r>
      <w:r w:rsidRPr="00EF0172">
        <w:rPr>
          <w:b/>
          <w:bCs/>
          <w:i/>
          <w:iCs/>
        </w:rPr>
        <w:t>(link)</w:t>
      </w:r>
      <w:r>
        <w:t>Writers</w:t>
      </w:r>
      <w:r>
        <w:br/>
        <w:t>******************************************</w:t>
      </w:r>
      <w:r>
        <w:br/>
        <w:t>1. </w:t>
      </w:r>
      <w:r w:rsidRPr="00EF0172">
        <w:t>Self-Determination (The Right to Be Ourselves). </w:t>
      </w:r>
      <w:r>
        <w:t xml:space="preserve">Authors: Jamie Bartgis, Allison </w:t>
      </w:r>
      <w:proofErr w:type="spellStart"/>
      <w:r>
        <w:t>Kelliher</w:t>
      </w:r>
      <w:proofErr w:type="spellEnd"/>
      <w:r>
        <w:t> </w:t>
      </w:r>
      <w:r w:rsidRPr="00EF0172">
        <w:t>(link)</w:t>
      </w:r>
      <w:r>
        <w:br/>
        <w:t>2. </w:t>
      </w:r>
      <w:r w:rsidRPr="00EF0172">
        <w:t>The Right to Representation</w:t>
      </w:r>
      <w:proofErr w:type="gramStart"/>
      <w:r w:rsidRPr="00EF0172">
        <w:t>:</w:t>
      </w:r>
      <w:r>
        <w:t>  (</w:t>
      </w:r>
      <w:proofErr w:type="gramEnd"/>
      <w:r w:rsidRPr="00EF0172">
        <w:t>link</w:t>
      </w:r>
      <w:r>
        <w:t>): Subsections:</w:t>
      </w:r>
    </w:p>
    <w:p w14:paraId="40363E76" w14:textId="77777777" w:rsidR="00EF0172" w:rsidRDefault="00EF0172" w:rsidP="00EF0172">
      <w:pPr>
        <w:numPr>
          <w:ilvl w:val="0"/>
          <w:numId w:val="6"/>
        </w:numPr>
        <w:spacing w:before="100" w:beforeAutospacing="1" w:after="100" w:afterAutospacing="1"/>
        <w:ind w:left="945"/>
      </w:pPr>
      <w:r>
        <w:t>A. Decision Making and Policy. Authors: Geoffrey Roth, Alejandro Bermudez del-Villar  </w:t>
      </w:r>
    </w:p>
    <w:p w14:paraId="7C070257" w14:textId="77777777" w:rsidR="00EF0172" w:rsidRDefault="00EF0172" w:rsidP="00EF0172">
      <w:pPr>
        <w:numPr>
          <w:ilvl w:val="0"/>
          <w:numId w:val="6"/>
        </w:numPr>
        <w:spacing w:before="100" w:beforeAutospacing="1" w:after="100" w:afterAutospacing="1"/>
        <w:ind w:left="945"/>
      </w:pPr>
      <w:r>
        <w:t>B. Scientific Data and Context. Authors: Needed*</w:t>
      </w:r>
    </w:p>
    <w:p w14:paraId="33F1BCC4" w14:textId="77777777" w:rsidR="00EF0172" w:rsidRDefault="00EF0172" w:rsidP="00EF0172">
      <w:pPr>
        <w:numPr>
          <w:ilvl w:val="0"/>
          <w:numId w:val="6"/>
        </w:numPr>
        <w:spacing w:before="100" w:beforeAutospacing="1" w:after="100" w:afterAutospacing="1"/>
        <w:ind w:left="945"/>
      </w:pPr>
      <w:r>
        <w:t>C. Agency Staffing. Authors: Geoffrey Roth, Alejandro Bermudez del-Villar  </w:t>
      </w:r>
    </w:p>
    <w:p w14:paraId="5BE37A1A" w14:textId="77777777" w:rsidR="00EF0172" w:rsidRDefault="00EF0172" w:rsidP="00EF0172">
      <w:pPr>
        <w:numPr>
          <w:ilvl w:val="0"/>
          <w:numId w:val="6"/>
        </w:numPr>
        <w:spacing w:before="100" w:beforeAutospacing="1" w:after="100" w:afterAutospacing="1"/>
        <w:ind w:left="945"/>
      </w:pPr>
      <w:r>
        <w:t>D. Consultative Bodies to agencies. Authors: Geoffrey Roth, Alejandro Bermudez del-Villar  </w:t>
      </w:r>
    </w:p>
    <w:p w14:paraId="40D01B8D" w14:textId="03C274CB" w:rsidR="00EF0172" w:rsidRDefault="00EF0172" w:rsidP="00EF0172">
      <w:r>
        <w:t>3. </w:t>
      </w:r>
      <w:r w:rsidRPr="00EF0172">
        <w:t>The Right to Meaningful Interventions</w:t>
      </w:r>
      <w:r>
        <w:t>: Flexible and Responsive Scalable and Appropriate Paradigms and Methodologies. Authors:  Nicole Redvers (</w:t>
      </w:r>
      <w:r w:rsidRPr="00EF0172">
        <w:t>link</w:t>
      </w:r>
      <w:r>
        <w:t>)</w:t>
      </w:r>
      <w:r>
        <w:br/>
        <w:t>4. </w:t>
      </w:r>
      <w:r w:rsidRPr="00EF0172">
        <w:t>The Right to Know and Care for our Lands and Environment</w:t>
      </w:r>
      <w:r>
        <w:t>:   Authors: Needed* (</w:t>
      </w:r>
      <w:r w:rsidRPr="00EF0172">
        <w:t>link</w:t>
      </w:r>
      <w:r>
        <w:t>)</w:t>
      </w:r>
      <w:r>
        <w:br/>
        <w:t>5. </w:t>
      </w:r>
      <w:r w:rsidRPr="00EF0172">
        <w:t>Policy overview and recommendations. </w:t>
      </w:r>
      <w:r>
        <w:t xml:space="preserve">Authors: Geoffrey Roth, Stacy Bohlen, Alejandro Bermudez del-Villar  </w:t>
      </w:r>
      <w:r>
        <w:br/>
        <w:t xml:space="preserve">Chapter </w:t>
      </w:r>
      <w:r w:rsidR="009575B3">
        <w:t>VI Conclusion</w:t>
      </w:r>
      <w:r w:rsidRPr="00EF0172">
        <w:t xml:space="preserve"> and Recommendations.</w:t>
      </w:r>
      <w:r>
        <w:t> Authors: Geoffrey Roth, Alejandro Bermudez del-Villar  </w:t>
      </w:r>
    </w:p>
    <w:p w14:paraId="0ABDBD7A" w14:textId="77777777" w:rsidR="00EF0172" w:rsidRDefault="00EF0172" w:rsidP="00EF0172"/>
    <w:p w14:paraId="2C1AAF36" w14:textId="77777777" w:rsidR="00EF0172" w:rsidRDefault="00EF0172" w:rsidP="00EF0172">
      <w:r>
        <w:t>***********</w:t>
      </w:r>
    </w:p>
    <w:p w14:paraId="72DA0BD8" w14:textId="77777777" w:rsidR="00EF0172" w:rsidRDefault="00EF0172" w:rsidP="00EF0172"/>
    <w:p w14:paraId="628F16AE" w14:textId="77777777" w:rsidR="000B1BDA" w:rsidRPr="00C41784" w:rsidRDefault="000B1BDA" w:rsidP="00EF0172">
      <w:pPr>
        <w:shd w:val="clear" w:color="auto" w:fill="FFFFFF"/>
        <w:spacing w:after="240"/>
        <w:rPr>
          <w:rFonts w:ascii="Garamond" w:hAnsi="Garamond"/>
        </w:rPr>
      </w:pPr>
    </w:p>
    <w:sectPr w:rsidR="000B1BDA" w:rsidRPr="00C4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CAD"/>
    <w:multiLevelType w:val="multilevel"/>
    <w:tmpl w:val="A21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1EB"/>
    <w:multiLevelType w:val="multilevel"/>
    <w:tmpl w:val="F660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235ED"/>
    <w:multiLevelType w:val="multilevel"/>
    <w:tmpl w:val="F59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56926"/>
    <w:multiLevelType w:val="multilevel"/>
    <w:tmpl w:val="5F4E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00C35"/>
    <w:multiLevelType w:val="multilevel"/>
    <w:tmpl w:val="05A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763A6"/>
    <w:multiLevelType w:val="multilevel"/>
    <w:tmpl w:val="595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999957">
    <w:abstractNumId w:val="5"/>
  </w:num>
  <w:num w:numId="2" w16cid:durableId="211383303">
    <w:abstractNumId w:val="3"/>
  </w:num>
  <w:num w:numId="3" w16cid:durableId="1448351138">
    <w:abstractNumId w:val="2"/>
  </w:num>
  <w:num w:numId="4" w16cid:durableId="1906066440">
    <w:abstractNumId w:val="4"/>
  </w:num>
  <w:num w:numId="5" w16cid:durableId="128936237">
    <w:abstractNumId w:val="1"/>
  </w:num>
  <w:num w:numId="6" w16cid:durableId="65190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62"/>
    <w:rsid w:val="000B1BDA"/>
    <w:rsid w:val="0013645A"/>
    <w:rsid w:val="001B590A"/>
    <w:rsid w:val="001E76C9"/>
    <w:rsid w:val="003A6D62"/>
    <w:rsid w:val="00704D7E"/>
    <w:rsid w:val="00930CC0"/>
    <w:rsid w:val="009575B3"/>
    <w:rsid w:val="009D4984"/>
    <w:rsid w:val="00C41784"/>
    <w:rsid w:val="00DE7C1B"/>
    <w:rsid w:val="00EF0172"/>
    <w:rsid w:val="00EF0650"/>
    <w:rsid w:val="00F52F5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E5390"/>
  <w15:chartTrackingRefBased/>
  <w15:docId w15:val="{0DBB73F7-15F7-3844-B209-4A3D522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D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D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D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D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D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D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6D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6D62"/>
    <w:rPr>
      <w:color w:val="0000FF"/>
      <w:u w:val="single"/>
    </w:rPr>
  </w:style>
  <w:style w:type="character" w:customStyle="1" w:styleId="il">
    <w:name w:val="il"/>
    <w:basedOn w:val="DefaultParagraphFont"/>
    <w:rsid w:val="003A6D62"/>
  </w:style>
  <w:style w:type="character" w:styleId="FollowedHyperlink">
    <w:name w:val="FollowedHyperlink"/>
    <w:basedOn w:val="DefaultParagraphFont"/>
    <w:uiPriority w:val="99"/>
    <w:semiHidden/>
    <w:unhideWhenUsed/>
    <w:rsid w:val="00EF01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3200</Characters>
  <Application>Microsoft Office Word</Application>
  <DocSecurity>0</DocSecurity>
  <Lines>68</Lines>
  <Paragraphs>19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Bermudez del Villar</dc:creator>
  <cp:keywords/>
  <dc:description/>
  <cp:lastModifiedBy>Alejandro Bermudez del Villar</cp:lastModifiedBy>
  <cp:revision>4</cp:revision>
  <dcterms:created xsi:type="dcterms:W3CDTF">2024-04-25T20:58:00Z</dcterms:created>
  <dcterms:modified xsi:type="dcterms:W3CDTF">2024-04-25T23:05:00Z</dcterms:modified>
</cp:coreProperties>
</file>