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D086" w14:textId="77777777" w:rsidR="00DD6CA3" w:rsidRDefault="00DD6CA3" w:rsidP="00DD6CA3">
      <w:pPr>
        <w:rPr>
          <w:rFonts w:ascii="Garamond" w:hAnsi="Garamond"/>
          <w:sz w:val="22"/>
          <w:szCs w:val="22"/>
        </w:rPr>
      </w:pPr>
    </w:p>
    <w:p w14:paraId="6C54790C" w14:textId="77777777" w:rsidR="00DD6CA3" w:rsidRPr="0039459C" w:rsidRDefault="00DD6CA3" w:rsidP="00DD6CA3">
      <w:pPr>
        <w:shd w:val="clear" w:color="auto" w:fill="FFFFFF"/>
        <w:ind w:left="720"/>
        <w:rPr>
          <w:rFonts w:ascii="Garamond" w:eastAsia="Times New Roman" w:hAnsi="Garamond" w:cs="Calibri"/>
          <w:color w:val="222222"/>
          <w:kern w:val="0"/>
          <w14:ligatures w14:val="none"/>
        </w:rPr>
      </w:pPr>
      <w:r>
        <w:rPr>
          <w:rFonts w:ascii="Garamond" w:eastAsia="Times New Roman" w:hAnsi="Garamond" w:cs="Calibri"/>
          <w:color w:val="222222"/>
          <w:kern w:val="0"/>
          <w14:ligatures w14:val="none"/>
        </w:rPr>
        <w:t>FEBRUARY 17</w:t>
      </w:r>
      <w:r w:rsidRPr="0039459C">
        <w:rPr>
          <w:rFonts w:ascii="Garamond" w:eastAsia="Times New Roman" w:hAnsi="Garamond" w:cs="Calibri"/>
          <w:color w:val="222222"/>
          <w:kern w:val="0"/>
          <w14:ligatures w14:val="none"/>
        </w:rPr>
        <w:t xml:space="preserve">, 2025 </w:t>
      </w:r>
    </w:p>
    <w:p w14:paraId="7FB4AF6D" w14:textId="77777777" w:rsidR="00DD6CA3" w:rsidRPr="0039459C" w:rsidRDefault="00DD6CA3" w:rsidP="00DD6CA3">
      <w:pPr>
        <w:shd w:val="clear" w:color="auto" w:fill="FFFFFF"/>
        <w:ind w:left="720"/>
        <w:rPr>
          <w:rFonts w:ascii="Garamond" w:eastAsia="Times New Roman" w:hAnsi="Garamond" w:cs="Calibri"/>
          <w:color w:val="222222"/>
          <w:kern w:val="0"/>
          <w14:ligatures w14:val="none"/>
        </w:rPr>
      </w:pPr>
      <w:r w:rsidRPr="0039459C">
        <w:rPr>
          <w:rFonts w:ascii="Garamond" w:eastAsia="Times New Roman" w:hAnsi="Garamond" w:cs="Calibri"/>
          <w:color w:val="222222"/>
          <w:kern w:val="0"/>
          <w14:ligatures w14:val="none"/>
        </w:rPr>
        <w:t>INDIGENOUS DETERMINANTS OF HEALTH ALLIANCE</w:t>
      </w:r>
    </w:p>
    <w:p w14:paraId="51BAE25B" w14:textId="77777777" w:rsidR="00DD6CA3" w:rsidRPr="00560600" w:rsidRDefault="00DD6CA3" w:rsidP="00DD6CA3">
      <w:pPr>
        <w:shd w:val="clear" w:color="auto" w:fill="FFFFFF"/>
        <w:ind w:left="720"/>
        <w:rPr>
          <w:rFonts w:ascii="Garamond" w:eastAsia="Times New Roman" w:hAnsi="Garamond" w:cs="Calibri"/>
          <w:color w:val="222222"/>
          <w:kern w:val="0"/>
          <w14:ligatures w14:val="none"/>
        </w:rPr>
      </w:pPr>
      <w:r w:rsidRPr="0039459C">
        <w:rPr>
          <w:rFonts w:ascii="Garamond" w:eastAsia="Times New Roman" w:hAnsi="Garamond" w:cs="Calibri"/>
          <w:color w:val="222222"/>
          <w:kern w:val="0"/>
          <w14:ligatures w14:val="none"/>
        </w:rPr>
        <w:t xml:space="preserve">UPDATES AND MEETING NOTES </w:t>
      </w:r>
    </w:p>
    <w:p w14:paraId="098A9D58" w14:textId="77777777" w:rsidR="00DD6CA3" w:rsidRDefault="00DD6CA3" w:rsidP="00DD6CA3">
      <w:pPr>
        <w:rPr>
          <w:rFonts w:ascii="Garamond" w:hAnsi="Garamond"/>
          <w:sz w:val="22"/>
          <w:szCs w:val="22"/>
        </w:rPr>
      </w:pPr>
    </w:p>
    <w:p w14:paraId="25C2FC1B" w14:textId="77777777" w:rsidR="00DD6CA3" w:rsidRDefault="00DD6CA3" w:rsidP="00DD6CA3">
      <w:pPr>
        <w:rPr>
          <w:rFonts w:ascii="Garamond" w:hAnsi="Garamond"/>
          <w:sz w:val="22"/>
          <w:szCs w:val="22"/>
        </w:rPr>
      </w:pPr>
    </w:p>
    <w:p w14:paraId="444E680F" w14:textId="77777777" w:rsidR="00DD6CA3" w:rsidRPr="00BD7960" w:rsidRDefault="00DD6CA3" w:rsidP="00DD6CA3">
      <w:pPr>
        <w:rPr>
          <w:rFonts w:ascii="Garamond" w:hAnsi="Garamond"/>
          <w:b/>
          <w:bCs/>
          <w:sz w:val="22"/>
          <w:szCs w:val="22"/>
        </w:rPr>
      </w:pPr>
      <w:r w:rsidRPr="00BD7960">
        <w:rPr>
          <w:rFonts w:ascii="Garamond" w:hAnsi="Garamond"/>
          <w:b/>
          <w:bCs/>
          <w:sz w:val="22"/>
          <w:szCs w:val="22"/>
        </w:rPr>
        <w:t>The following is a summary of the topics discussed and shared during our call:</w:t>
      </w:r>
    </w:p>
    <w:p w14:paraId="0EFACF89" w14:textId="77777777" w:rsidR="00DD6CA3" w:rsidRPr="00D319E6" w:rsidRDefault="00DD6CA3" w:rsidP="00DD6CA3">
      <w:pPr>
        <w:rPr>
          <w:rFonts w:ascii="Garamond" w:hAnsi="Garamond"/>
          <w:sz w:val="22"/>
          <w:szCs w:val="22"/>
        </w:rPr>
      </w:pPr>
    </w:p>
    <w:p w14:paraId="46F86434" w14:textId="77777777" w:rsidR="00DD6CA3" w:rsidRPr="001336BF" w:rsidRDefault="00DD6CA3" w:rsidP="00DD6CA3">
      <w:pPr>
        <w:pStyle w:val="ListParagraph"/>
        <w:numPr>
          <w:ilvl w:val="0"/>
          <w:numId w:val="16"/>
        </w:numPr>
        <w:rPr>
          <w:rFonts w:ascii="Garamond" w:hAnsi="Garamond"/>
          <w:b/>
          <w:bCs/>
          <w:sz w:val="22"/>
          <w:szCs w:val="22"/>
        </w:rPr>
      </w:pPr>
      <w:r w:rsidRPr="001336BF">
        <w:rPr>
          <w:rFonts w:ascii="Garamond" w:hAnsi="Garamond"/>
          <w:b/>
          <w:bCs/>
          <w:sz w:val="22"/>
          <w:szCs w:val="22"/>
        </w:rPr>
        <w:t xml:space="preserve">The IDHA Chair provided a list of </w:t>
      </w:r>
      <w:r>
        <w:rPr>
          <w:rFonts w:ascii="Garamond" w:hAnsi="Garamond"/>
          <w:b/>
          <w:bCs/>
          <w:sz w:val="22"/>
          <w:szCs w:val="22"/>
        </w:rPr>
        <w:t xml:space="preserve">11 </w:t>
      </w:r>
      <w:r w:rsidRPr="001336BF">
        <w:rPr>
          <w:rFonts w:ascii="Garamond" w:hAnsi="Garamond"/>
          <w:b/>
          <w:bCs/>
          <w:sz w:val="22"/>
          <w:szCs w:val="22"/>
        </w:rPr>
        <w:t>new IDHA Members since March 2024.</w:t>
      </w:r>
    </w:p>
    <w:p w14:paraId="422909E3" w14:textId="77777777" w:rsidR="00DD6CA3" w:rsidRPr="00D319E6" w:rsidRDefault="00DD6CA3" w:rsidP="00DD6CA3">
      <w:pPr>
        <w:pStyle w:val="ListParagraph"/>
        <w:rPr>
          <w:rFonts w:ascii="Garamond" w:hAnsi="Garamond"/>
          <w:sz w:val="22"/>
          <w:szCs w:val="22"/>
        </w:rPr>
      </w:pPr>
    </w:p>
    <w:p w14:paraId="3B6D31FE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Adrian </w:t>
      </w:r>
      <w:proofErr w:type="spellStart"/>
      <w:r w:rsidRPr="00D319E6">
        <w:rPr>
          <w:rFonts w:ascii="Garamond" w:hAnsi="Garamond"/>
          <w:sz w:val="22"/>
          <w:szCs w:val="22"/>
        </w:rPr>
        <w:t>Te-Patu</w:t>
      </w:r>
      <w:proofErr w:type="spellEnd"/>
      <w:r w:rsidRPr="00D319E6">
        <w:rPr>
          <w:rFonts w:ascii="Garamond" w:hAnsi="Garamond"/>
          <w:sz w:val="22"/>
          <w:szCs w:val="22"/>
        </w:rPr>
        <w:t xml:space="preserve"> - University of Otago, Chair, Indigenous Working Group WFPHA</w:t>
      </w:r>
    </w:p>
    <w:p w14:paraId="67239FA8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Anthony, A.C., Locklear, National Indian Health Board </w:t>
      </w:r>
    </w:p>
    <w:p w14:paraId="5CB0EDAF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Elizabeth Carr- Cedar Rock Alliance.</w:t>
      </w:r>
      <w:r>
        <w:rPr>
          <w:rFonts w:ascii="Garamond" w:hAnsi="Garamond"/>
          <w:sz w:val="22"/>
          <w:szCs w:val="22"/>
        </w:rPr>
        <w:t xml:space="preserve"> </w:t>
      </w:r>
      <w:r w:rsidRPr="00D319E6">
        <w:rPr>
          <w:rFonts w:ascii="Garamond" w:hAnsi="Garamond"/>
          <w:sz w:val="22"/>
          <w:szCs w:val="22"/>
        </w:rPr>
        <w:t>Sault Ste.</w:t>
      </w:r>
      <w:r>
        <w:rPr>
          <w:rFonts w:ascii="Garamond" w:hAnsi="Garamond"/>
          <w:sz w:val="22"/>
          <w:szCs w:val="22"/>
        </w:rPr>
        <w:t xml:space="preserve"> </w:t>
      </w:r>
      <w:r w:rsidRPr="00D319E6">
        <w:rPr>
          <w:rFonts w:ascii="Garamond" w:hAnsi="Garamond"/>
          <w:sz w:val="22"/>
          <w:szCs w:val="22"/>
        </w:rPr>
        <w:t>Marie Tribe of Chippewa Indians</w:t>
      </w:r>
    </w:p>
    <w:p w14:paraId="0A9B43DF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Heather </w:t>
      </w:r>
      <w:proofErr w:type="spellStart"/>
      <w:r w:rsidRPr="00D319E6">
        <w:rPr>
          <w:rFonts w:ascii="Garamond" w:hAnsi="Garamond"/>
          <w:sz w:val="22"/>
          <w:szCs w:val="22"/>
        </w:rPr>
        <w:t>Sauyaq</w:t>
      </w:r>
      <w:proofErr w:type="spellEnd"/>
      <w:r w:rsidRPr="00D319E6">
        <w:rPr>
          <w:rFonts w:ascii="Garamond" w:hAnsi="Garamond"/>
          <w:sz w:val="22"/>
          <w:szCs w:val="22"/>
        </w:rPr>
        <w:t xml:space="preserve"> Gordon- </w:t>
      </w:r>
      <w:proofErr w:type="spellStart"/>
      <w:r w:rsidRPr="00D319E6">
        <w:rPr>
          <w:rFonts w:ascii="Garamond" w:hAnsi="Garamond"/>
          <w:sz w:val="22"/>
          <w:szCs w:val="22"/>
        </w:rPr>
        <w:t>Iñupiaq</w:t>
      </w:r>
      <w:proofErr w:type="spellEnd"/>
      <w:r w:rsidRPr="00D319E6">
        <w:rPr>
          <w:rFonts w:ascii="Garamond" w:hAnsi="Garamond"/>
          <w:sz w:val="22"/>
          <w:szCs w:val="22"/>
        </w:rPr>
        <w:t xml:space="preserve"> tribal member of the Nome Eskimo Community </w:t>
      </w:r>
    </w:p>
    <w:p w14:paraId="018767B4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Jennifer Procter-Andrews - Vice Chair, Coquille Indian Tribe</w:t>
      </w:r>
    </w:p>
    <w:p w14:paraId="42A225E1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Kyle Whyte- University of Michigan </w:t>
      </w:r>
    </w:p>
    <w:p w14:paraId="6193F923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Kym Hamilton, </w:t>
      </w:r>
      <w:proofErr w:type="spellStart"/>
      <w:r w:rsidRPr="00D319E6">
        <w:rPr>
          <w:rFonts w:ascii="Garamond" w:hAnsi="Garamond"/>
          <w:sz w:val="22"/>
          <w:szCs w:val="22"/>
        </w:rPr>
        <w:t>Kārearea</w:t>
      </w:r>
      <w:proofErr w:type="spellEnd"/>
      <w:r w:rsidRPr="00D319E6">
        <w:rPr>
          <w:rFonts w:ascii="Garamond" w:hAnsi="Garamond"/>
          <w:sz w:val="22"/>
          <w:szCs w:val="22"/>
        </w:rPr>
        <w:t xml:space="preserve">: Institute for Change; Iwi Monitoring Mechanism (UNDRIP) technician </w:t>
      </w:r>
    </w:p>
    <w:p w14:paraId="04C99533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Lala Forrest- Yale University </w:t>
      </w:r>
    </w:p>
    <w:p w14:paraId="446D8511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Lola Marina Juan - Maya </w:t>
      </w:r>
      <w:proofErr w:type="spellStart"/>
      <w:r>
        <w:rPr>
          <w:rFonts w:ascii="Garamond" w:hAnsi="Garamond"/>
          <w:sz w:val="22"/>
          <w:szCs w:val="22"/>
        </w:rPr>
        <w:t>Q'anjob'al</w:t>
      </w:r>
      <w:proofErr w:type="spellEnd"/>
      <w:r w:rsidRPr="00D319E6">
        <w:rPr>
          <w:rFonts w:ascii="Garamond" w:hAnsi="Garamond"/>
          <w:sz w:val="22"/>
          <w:szCs w:val="22"/>
        </w:rPr>
        <w:t xml:space="preserve"> Leader </w:t>
      </w:r>
    </w:p>
    <w:p w14:paraId="3896B837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Tania Eulalia Martínez Cruz -Researcher, Universidad Intercultural Maya de </w:t>
      </w:r>
      <w:proofErr w:type="spellStart"/>
      <w:r w:rsidRPr="00D319E6">
        <w:rPr>
          <w:rFonts w:ascii="Garamond" w:hAnsi="Garamond"/>
          <w:sz w:val="22"/>
          <w:szCs w:val="22"/>
        </w:rPr>
        <w:t>Quintana</w:t>
      </w:r>
      <w:proofErr w:type="spellEnd"/>
      <w:r w:rsidRPr="00D319E6">
        <w:rPr>
          <w:rFonts w:ascii="Garamond" w:hAnsi="Garamond"/>
          <w:sz w:val="22"/>
          <w:szCs w:val="22"/>
        </w:rPr>
        <w:t xml:space="preserve"> Roo </w:t>
      </w:r>
    </w:p>
    <w:p w14:paraId="0925E40F" w14:textId="77777777" w:rsidR="00DD6CA3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Verne Boerner, National Indian Health Board</w:t>
      </w:r>
    </w:p>
    <w:p w14:paraId="0DAAD145" w14:textId="77777777" w:rsidR="00DD6CA3" w:rsidRPr="00D319E6" w:rsidRDefault="00DD6CA3" w:rsidP="00DD6CA3">
      <w:pPr>
        <w:pStyle w:val="ListParagraph"/>
        <w:numPr>
          <w:ilvl w:val="0"/>
          <w:numId w:val="2"/>
        </w:numPr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Claudia Carol Zavaleta </w:t>
      </w:r>
      <w:proofErr w:type="spellStart"/>
      <w:r>
        <w:rPr>
          <w:rFonts w:ascii="Garamond" w:hAnsi="Garamond"/>
          <w:sz w:val="22"/>
          <w:szCs w:val="22"/>
        </w:rPr>
        <w:t>Cortijo</w:t>
      </w:r>
      <w:proofErr w:type="spellEnd"/>
      <w:r>
        <w:rPr>
          <w:rFonts w:ascii="Garamond" w:hAnsi="Garamond"/>
          <w:sz w:val="22"/>
          <w:szCs w:val="22"/>
        </w:rPr>
        <w:t>- Universidad Peruana Cayetano Heredia</w:t>
      </w:r>
    </w:p>
    <w:p w14:paraId="6D2AF1EC" w14:textId="77777777" w:rsidR="00DD6CA3" w:rsidRPr="00D319E6" w:rsidRDefault="00DD6CA3" w:rsidP="00DD6CA3">
      <w:pPr>
        <w:pStyle w:val="ListParagraph"/>
        <w:rPr>
          <w:rFonts w:ascii="Garamond" w:hAnsi="Garamond"/>
          <w:sz w:val="22"/>
          <w:szCs w:val="22"/>
        </w:rPr>
      </w:pPr>
    </w:p>
    <w:p w14:paraId="238FCADF" w14:textId="77777777" w:rsidR="00DD6CA3" w:rsidRPr="00BD7960" w:rsidRDefault="00DD6CA3" w:rsidP="00DD6CA3">
      <w:pPr>
        <w:pStyle w:val="ListParagraph"/>
        <w:numPr>
          <w:ilvl w:val="0"/>
          <w:numId w:val="15"/>
        </w:num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The IDHA Chair and Coordinator provided an a</w:t>
      </w:r>
      <w:r w:rsidRPr="001336BF">
        <w:rPr>
          <w:rFonts w:ascii="Garamond" w:hAnsi="Garamond"/>
          <w:b/>
          <w:bCs/>
          <w:sz w:val="22"/>
          <w:szCs w:val="22"/>
        </w:rPr>
        <w:t>ctivities report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1336BF">
        <w:rPr>
          <w:rFonts w:ascii="Garamond" w:hAnsi="Garamond"/>
          <w:sz w:val="22"/>
          <w:szCs w:val="22"/>
        </w:rPr>
        <w:t>since March 2024</w:t>
      </w:r>
      <w:r>
        <w:rPr>
          <w:rFonts w:ascii="Garamond" w:hAnsi="Garamond"/>
          <w:sz w:val="22"/>
          <w:szCs w:val="22"/>
        </w:rPr>
        <w:t xml:space="preserve">. </w:t>
      </w:r>
      <w:r w:rsidRPr="00BD7960">
        <w:rPr>
          <w:rFonts w:ascii="Garamond" w:hAnsi="Garamond"/>
          <w:sz w:val="22"/>
          <w:szCs w:val="22"/>
        </w:rPr>
        <w:t>Some of the most relevant are:</w:t>
      </w:r>
    </w:p>
    <w:p w14:paraId="5E668249" w14:textId="77777777" w:rsidR="00DD6CA3" w:rsidRPr="00D319E6" w:rsidRDefault="00DD6CA3" w:rsidP="00DD6CA3">
      <w:pPr>
        <w:pStyle w:val="ListParagraph"/>
        <w:rPr>
          <w:rFonts w:ascii="Garamond" w:hAnsi="Garamond"/>
          <w:sz w:val="22"/>
          <w:szCs w:val="22"/>
        </w:rPr>
      </w:pPr>
    </w:p>
    <w:p w14:paraId="1DA109FB" w14:textId="77777777" w:rsidR="00DD6CA3" w:rsidRPr="00D319E6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IDHA got the 501c3 approval from </w:t>
      </w:r>
      <w:r>
        <w:rPr>
          <w:rFonts w:ascii="Garamond" w:hAnsi="Garamond"/>
          <w:sz w:val="22"/>
          <w:szCs w:val="22"/>
        </w:rPr>
        <w:t xml:space="preserve">the </w:t>
      </w:r>
      <w:r w:rsidRPr="00D319E6">
        <w:rPr>
          <w:rFonts w:ascii="Garamond" w:hAnsi="Garamond"/>
          <w:sz w:val="22"/>
          <w:szCs w:val="22"/>
        </w:rPr>
        <w:t>IRS.</w:t>
      </w:r>
      <w:r>
        <w:rPr>
          <w:rFonts w:ascii="Garamond" w:hAnsi="Garamond"/>
          <w:sz w:val="22"/>
          <w:szCs w:val="22"/>
        </w:rPr>
        <w:t xml:space="preserve"> </w:t>
      </w:r>
      <w:r w:rsidRPr="00D319E6">
        <w:rPr>
          <w:rFonts w:ascii="Garamond" w:hAnsi="Garamond"/>
          <w:sz w:val="22"/>
          <w:szCs w:val="22"/>
        </w:rPr>
        <w:t>It is a DC Nonprofit Organization</w:t>
      </w:r>
    </w:p>
    <w:p w14:paraId="4608A565" w14:textId="77777777" w:rsidR="00DD6CA3" w:rsidRPr="00D319E6" w:rsidRDefault="00DD6CA3" w:rsidP="00DD6CA3">
      <w:pPr>
        <w:pStyle w:val="ListParagraph"/>
        <w:ind w:left="108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IDHA Board of Directors are:</w:t>
      </w:r>
    </w:p>
    <w:p w14:paraId="54BDEAE8" w14:textId="77777777" w:rsidR="00DD6CA3" w:rsidRPr="00D319E6" w:rsidRDefault="00DD6CA3" w:rsidP="00DD6CA3">
      <w:pPr>
        <w:pStyle w:val="ListParagraph"/>
        <w:numPr>
          <w:ilvl w:val="0"/>
          <w:numId w:val="11"/>
        </w:numPr>
        <w:ind w:left="171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Geoff Roth, Chair</w:t>
      </w:r>
    </w:p>
    <w:p w14:paraId="14E9B09C" w14:textId="77777777" w:rsidR="00DD6CA3" w:rsidRPr="00D319E6" w:rsidRDefault="00DD6CA3" w:rsidP="00DD6CA3">
      <w:pPr>
        <w:pStyle w:val="ListParagraph"/>
        <w:numPr>
          <w:ilvl w:val="0"/>
          <w:numId w:val="11"/>
        </w:numPr>
        <w:ind w:left="171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Dr. Allison Kelliher, Vice Chair and Treasurer</w:t>
      </w:r>
    </w:p>
    <w:p w14:paraId="6428FA7B" w14:textId="77777777" w:rsidR="00DD6CA3" w:rsidRPr="00D319E6" w:rsidRDefault="00DD6CA3" w:rsidP="00DD6CA3">
      <w:pPr>
        <w:pStyle w:val="ListParagraph"/>
        <w:numPr>
          <w:ilvl w:val="0"/>
          <w:numId w:val="11"/>
        </w:numPr>
        <w:ind w:left="1710"/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>Dr. Jami Bartgis, Secretary</w:t>
      </w:r>
    </w:p>
    <w:p w14:paraId="131E282A" w14:textId="77777777" w:rsidR="00DD6CA3" w:rsidRPr="008B7338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IDHA has now been accredited to the UNPFII, the UNCBD, and the UNOC</w:t>
      </w:r>
    </w:p>
    <w:p w14:paraId="06F780D1" w14:textId="77777777" w:rsidR="00DD6CA3" w:rsidRPr="00BD7960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IDHA produced another UN Expert Member report in January 2025, titled: "</w:t>
      </w:r>
      <w:r w:rsidRPr="008B7338">
        <w:rPr>
          <w:rFonts w:ascii="Garamond" w:hAnsi="Garamond"/>
          <w:sz w:val="22"/>
          <w:szCs w:val="22"/>
        </w:rPr>
        <w:t>Evaluating Institutional Structures to Improve the Health and Wellness of Indigenous Peoples Globally: The Indigenous Determinants of Health Measurement Instrument</w:t>
      </w:r>
      <w:r>
        <w:rPr>
          <w:rFonts w:ascii="Garamond" w:hAnsi="Garamond"/>
          <w:sz w:val="22"/>
          <w:szCs w:val="22"/>
        </w:rPr>
        <w:t xml:space="preserve">." </w:t>
      </w:r>
      <w:r w:rsidRPr="008B7338">
        <w:rPr>
          <w:rFonts w:ascii="Garamond" w:hAnsi="Garamond"/>
          <w:sz w:val="22"/>
          <w:szCs w:val="22"/>
        </w:rPr>
        <w:t xml:space="preserve">It will be presented at the 2025 UNPFII next April. </w:t>
      </w:r>
    </w:p>
    <w:p w14:paraId="6015962F" w14:textId="77777777" w:rsidR="00DD6CA3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Pr="00D319E6">
        <w:rPr>
          <w:rFonts w:ascii="Garamond" w:hAnsi="Garamond"/>
          <w:sz w:val="22"/>
          <w:szCs w:val="22"/>
        </w:rPr>
        <w:t>IDH Operationalization Paper presented at UNPFII 2024.</w:t>
      </w:r>
      <w:r>
        <w:rPr>
          <w:rFonts w:ascii="Garamond" w:hAnsi="Garamond"/>
          <w:sz w:val="22"/>
          <w:szCs w:val="22"/>
        </w:rPr>
        <w:t xml:space="preserve"> </w:t>
      </w:r>
      <w:r w:rsidRPr="00D319E6">
        <w:rPr>
          <w:rFonts w:ascii="Garamond" w:hAnsi="Garamond"/>
          <w:sz w:val="22"/>
          <w:szCs w:val="22"/>
        </w:rPr>
        <w:t>Multiple Interventions discussing the IDH</w:t>
      </w:r>
      <w:r>
        <w:rPr>
          <w:rFonts w:ascii="Garamond" w:hAnsi="Garamond"/>
          <w:sz w:val="22"/>
          <w:szCs w:val="22"/>
        </w:rPr>
        <w:t xml:space="preserve"> </w:t>
      </w:r>
      <w:r w:rsidRPr="00D319E6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perationalization</w:t>
      </w:r>
      <w:r w:rsidRPr="00D319E6">
        <w:rPr>
          <w:rFonts w:ascii="Garamond" w:hAnsi="Garamond"/>
          <w:sz w:val="22"/>
          <w:szCs w:val="22"/>
        </w:rPr>
        <w:t xml:space="preserve"> were made at UNPFII and EMRIP.</w:t>
      </w:r>
      <w:r>
        <w:rPr>
          <w:rFonts w:ascii="Garamond" w:hAnsi="Garamond"/>
          <w:sz w:val="22"/>
          <w:szCs w:val="22"/>
        </w:rPr>
        <w:t xml:space="preserve"> </w:t>
      </w:r>
    </w:p>
    <w:p w14:paraId="372F751F" w14:textId="77777777" w:rsidR="00DD6CA3" w:rsidRPr="00BD7960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6F55B8">
        <w:rPr>
          <w:rFonts w:ascii="Garamond" w:hAnsi="Garamond"/>
          <w:sz w:val="22"/>
          <w:szCs w:val="22"/>
        </w:rPr>
        <w:t>IDH</w:t>
      </w:r>
      <w:r>
        <w:rPr>
          <w:rFonts w:ascii="Garamond" w:hAnsi="Garamond"/>
          <w:sz w:val="22"/>
          <w:szCs w:val="22"/>
        </w:rPr>
        <w:t xml:space="preserve"> Frame</w:t>
      </w:r>
      <w:r w:rsidRPr="006F55B8">
        <w:rPr>
          <w:rFonts w:ascii="Garamond" w:hAnsi="Garamond"/>
          <w:sz w:val="22"/>
          <w:szCs w:val="22"/>
        </w:rPr>
        <w:t>-related side events, sessions, and meetings were carried out at</w:t>
      </w:r>
      <w:r>
        <w:rPr>
          <w:rFonts w:ascii="Garamond" w:hAnsi="Garamond"/>
          <w:sz w:val="22"/>
          <w:szCs w:val="22"/>
        </w:rPr>
        <w:t xml:space="preserve"> main events such as </w:t>
      </w:r>
      <w:r w:rsidRPr="008B7338">
        <w:rPr>
          <w:rFonts w:ascii="Garamond" w:hAnsi="Garamond"/>
          <w:sz w:val="22"/>
          <w:szCs w:val="22"/>
        </w:rPr>
        <w:t>UNPFII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EMRIP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WHA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NIHB Conference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Indigenous Pact Conference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APHA</w:t>
      </w:r>
      <w:r>
        <w:rPr>
          <w:rFonts w:ascii="Garamond" w:hAnsi="Garamond"/>
          <w:sz w:val="22"/>
          <w:szCs w:val="22"/>
        </w:rPr>
        <w:t xml:space="preserve"> </w:t>
      </w:r>
      <w:r w:rsidRPr="008B7338">
        <w:rPr>
          <w:rFonts w:ascii="Garamond" w:hAnsi="Garamond"/>
          <w:sz w:val="22"/>
          <w:szCs w:val="22"/>
        </w:rPr>
        <w:t>UNCBD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WFPHA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OHCHR event in DC</w:t>
      </w:r>
      <w:r>
        <w:rPr>
          <w:rFonts w:ascii="Garamond" w:hAnsi="Garamond"/>
          <w:sz w:val="22"/>
          <w:szCs w:val="22"/>
        </w:rPr>
        <w:t xml:space="preserve">, WFP, </w:t>
      </w:r>
      <w:r w:rsidRPr="008B7338">
        <w:rPr>
          <w:rFonts w:ascii="Garamond" w:hAnsi="Garamond"/>
          <w:sz w:val="22"/>
          <w:szCs w:val="22"/>
        </w:rPr>
        <w:t>USUN Geneva</w:t>
      </w:r>
      <w:r>
        <w:rPr>
          <w:rFonts w:ascii="Garamond" w:hAnsi="Garamond"/>
          <w:sz w:val="22"/>
          <w:szCs w:val="22"/>
        </w:rPr>
        <w:t xml:space="preserve">, PAHO, </w:t>
      </w:r>
      <w:r w:rsidRPr="008B7338">
        <w:rPr>
          <w:rFonts w:ascii="Garamond" w:hAnsi="Garamond"/>
          <w:sz w:val="22"/>
          <w:szCs w:val="22"/>
        </w:rPr>
        <w:t>the World Bank</w:t>
      </w:r>
      <w:r>
        <w:rPr>
          <w:rFonts w:ascii="Garamond" w:hAnsi="Garamond"/>
          <w:sz w:val="22"/>
          <w:szCs w:val="22"/>
        </w:rPr>
        <w:t xml:space="preserve">, OAS, among </w:t>
      </w:r>
      <w:r w:rsidRPr="008B7338">
        <w:rPr>
          <w:rFonts w:ascii="Garamond" w:hAnsi="Garamond"/>
          <w:sz w:val="22"/>
          <w:szCs w:val="22"/>
        </w:rPr>
        <w:t>others</w:t>
      </w:r>
      <w:r w:rsidRPr="00BD7960">
        <w:rPr>
          <w:rFonts w:ascii="Garamond" w:hAnsi="Garamond"/>
          <w:sz w:val="22"/>
          <w:szCs w:val="22"/>
        </w:rPr>
        <w:t xml:space="preserve"> </w:t>
      </w:r>
    </w:p>
    <w:p w14:paraId="32ACFD41" w14:textId="77777777" w:rsidR="00DD6CA3" w:rsidRPr="00BD7960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 xml:space="preserve">IDH framework has </w:t>
      </w:r>
      <w:r w:rsidRPr="00D319E6">
        <w:rPr>
          <w:rFonts w:ascii="Garamond" w:hAnsi="Garamond"/>
          <w:sz w:val="22"/>
          <w:szCs w:val="22"/>
        </w:rPr>
        <w:t>been discussed or included in articles and research in publications such as:</w:t>
      </w:r>
      <w:r>
        <w:rPr>
          <w:rFonts w:ascii="Garamond" w:hAnsi="Garamond"/>
          <w:sz w:val="22"/>
          <w:szCs w:val="22"/>
        </w:rPr>
        <w:t xml:space="preserve"> </w:t>
      </w:r>
      <w:r w:rsidRPr="008B7338">
        <w:rPr>
          <w:rFonts w:ascii="Garamond" w:hAnsi="Garamond"/>
          <w:sz w:val="22"/>
          <w:szCs w:val="22"/>
        </w:rPr>
        <w:t>The Lancet Journal (April 2024)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>Health is a Political Choice (April 2024)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Pr="008B7338">
        <w:rPr>
          <w:rFonts w:ascii="Garamond" w:hAnsi="Garamond"/>
          <w:sz w:val="22"/>
          <w:szCs w:val="22"/>
        </w:rPr>
        <w:t>OpenSource</w:t>
      </w:r>
      <w:proofErr w:type="spellEnd"/>
      <w:r w:rsidRPr="008B7338">
        <w:rPr>
          <w:rFonts w:ascii="Garamond" w:hAnsi="Garamond"/>
          <w:sz w:val="22"/>
          <w:szCs w:val="22"/>
        </w:rPr>
        <w:t xml:space="preserve"> (June 2024)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 xml:space="preserve">American Evaluation Association </w:t>
      </w:r>
      <w:r>
        <w:rPr>
          <w:rFonts w:ascii="Garamond" w:hAnsi="Garamond"/>
          <w:sz w:val="22"/>
          <w:szCs w:val="22"/>
        </w:rPr>
        <w:t>Community's</w:t>
      </w:r>
      <w:r w:rsidRPr="008B7338">
        <w:rPr>
          <w:rFonts w:ascii="Garamond" w:hAnsi="Garamond"/>
          <w:sz w:val="22"/>
          <w:szCs w:val="22"/>
        </w:rPr>
        <w:t xml:space="preserve"> Indigenous Peoples in Evaluation (AEA) Newsletter (February 2025)</w:t>
      </w:r>
      <w:r>
        <w:rPr>
          <w:rFonts w:ascii="Garamond" w:hAnsi="Garamond"/>
          <w:sz w:val="22"/>
          <w:szCs w:val="22"/>
        </w:rPr>
        <w:t xml:space="preserve">, </w:t>
      </w:r>
      <w:r w:rsidRPr="008B7338">
        <w:rPr>
          <w:rFonts w:ascii="Garamond" w:hAnsi="Garamond"/>
          <w:sz w:val="22"/>
          <w:szCs w:val="22"/>
        </w:rPr>
        <w:t xml:space="preserve">APHA </w:t>
      </w:r>
      <w:r>
        <w:rPr>
          <w:rFonts w:ascii="Garamond" w:hAnsi="Garamond"/>
          <w:sz w:val="22"/>
          <w:szCs w:val="22"/>
        </w:rPr>
        <w:t>Nation's</w:t>
      </w:r>
      <w:r w:rsidRPr="008B7338">
        <w:rPr>
          <w:rFonts w:ascii="Garamond" w:hAnsi="Garamond"/>
          <w:sz w:val="22"/>
          <w:szCs w:val="22"/>
        </w:rPr>
        <w:t xml:space="preserve"> Health (February 2025)</w:t>
      </w:r>
      <w:r>
        <w:rPr>
          <w:rFonts w:ascii="Garamond" w:hAnsi="Garamond"/>
          <w:sz w:val="22"/>
          <w:szCs w:val="22"/>
        </w:rPr>
        <w:t>.</w:t>
      </w:r>
    </w:p>
    <w:p w14:paraId="317C7C08" w14:textId="77777777" w:rsidR="00DD6CA3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IDH framework has </w:t>
      </w:r>
      <w:r w:rsidRPr="00BD7960">
        <w:rPr>
          <w:rFonts w:ascii="Garamond" w:hAnsi="Garamond"/>
          <w:b/>
          <w:bCs/>
          <w:sz w:val="22"/>
          <w:szCs w:val="22"/>
          <w:u w:val="single"/>
        </w:rPr>
        <w:t>been featured or included</w:t>
      </w:r>
      <w:r>
        <w:rPr>
          <w:rFonts w:ascii="Garamond" w:hAnsi="Garamond"/>
          <w:sz w:val="22"/>
          <w:szCs w:val="22"/>
        </w:rPr>
        <w:t xml:space="preserve"> in the following UN-related documents:</w:t>
      </w:r>
    </w:p>
    <w:p w14:paraId="0FAF1B72" w14:textId="77777777" w:rsidR="00DD6CA3" w:rsidRDefault="00DD6CA3" w:rsidP="00DD6CA3">
      <w:pPr>
        <w:pStyle w:val="ListParagraph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D319E6">
        <w:rPr>
          <w:rFonts w:ascii="Garamond" w:hAnsi="Garamond"/>
          <w:sz w:val="22"/>
          <w:szCs w:val="22"/>
        </w:rPr>
        <w:t xml:space="preserve">Recommendations Report on Biodiversity and Traditional Medicine and Knowledge in partnership with the </w:t>
      </w:r>
      <w:r>
        <w:rPr>
          <w:rFonts w:ascii="Garamond" w:hAnsi="Garamond"/>
          <w:sz w:val="22"/>
          <w:szCs w:val="22"/>
        </w:rPr>
        <w:t>WHO's</w:t>
      </w:r>
      <w:r w:rsidRPr="00D319E6">
        <w:rPr>
          <w:rFonts w:ascii="Garamond" w:hAnsi="Garamond"/>
          <w:sz w:val="22"/>
          <w:szCs w:val="22"/>
        </w:rPr>
        <w:t xml:space="preserve"> Global Traditional Medicine Center, presented during the </w:t>
      </w:r>
      <w:r w:rsidRPr="00D319E6">
        <w:rPr>
          <w:rFonts w:ascii="Garamond" w:hAnsi="Garamond"/>
          <w:sz w:val="22"/>
          <w:szCs w:val="22"/>
        </w:rPr>
        <w:lastRenderedPageBreak/>
        <w:t>Biodiversity and Health Day at the UN Convention on Biological Diversity in Cali, Colombia</w:t>
      </w:r>
      <w:r>
        <w:rPr>
          <w:rFonts w:ascii="Garamond" w:hAnsi="Garamond"/>
          <w:sz w:val="22"/>
          <w:szCs w:val="22"/>
        </w:rPr>
        <w:t>.</w:t>
      </w:r>
    </w:p>
    <w:p w14:paraId="4BBCA467" w14:textId="77777777" w:rsidR="00DD6CA3" w:rsidRDefault="00DD6CA3" w:rsidP="00DD6CA3">
      <w:pPr>
        <w:pStyle w:val="ListParagraph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WHO Social Determinants of Health Equity Report (to be released this year).</w:t>
      </w:r>
    </w:p>
    <w:p w14:paraId="1EFBE1E8" w14:textId="77777777" w:rsidR="00DD6CA3" w:rsidRPr="00BD7960" w:rsidRDefault="00DD6CA3" w:rsidP="00DD6CA3">
      <w:pPr>
        <w:pStyle w:val="ListParagraph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WHO Commercial Determinants of Health Report -led by WFPH.</w:t>
      </w:r>
    </w:p>
    <w:p w14:paraId="401636A1" w14:textId="77777777" w:rsidR="00DD6CA3" w:rsidRPr="00BD7960" w:rsidRDefault="00DD6CA3" w:rsidP="00DD6CA3">
      <w:pPr>
        <w:pStyle w:val="ListParagraph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Convention on Biological Diversity's Global Plan of Action—the IDHA is included as a reference document for the Implementation plan, which </w:t>
      </w:r>
      <w:proofErr w:type="gramStart"/>
      <w:r>
        <w:rPr>
          <w:rFonts w:ascii="Garamond" w:hAnsi="Garamond"/>
          <w:sz w:val="22"/>
          <w:szCs w:val="22"/>
        </w:rPr>
        <w:t>opens up</w:t>
      </w:r>
      <w:proofErr w:type="gramEnd"/>
      <w:r>
        <w:rPr>
          <w:rFonts w:ascii="Garamond" w:hAnsi="Garamond"/>
          <w:sz w:val="22"/>
          <w:szCs w:val="22"/>
        </w:rPr>
        <w:t xml:space="preserve"> a series of new opportunities for IDHA.</w:t>
      </w:r>
    </w:p>
    <w:p w14:paraId="2F3AA4EB" w14:textId="77777777" w:rsidR="00DD6CA3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IDHA has supported:</w:t>
      </w:r>
    </w:p>
    <w:p w14:paraId="77D58A75" w14:textId="77777777" w:rsidR="00DD6CA3" w:rsidRDefault="00DD6CA3" w:rsidP="00DD6CA3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 nominations for IDHA Members to the UNPFII</w:t>
      </w:r>
    </w:p>
    <w:p w14:paraId="562DA875" w14:textId="77777777" w:rsidR="00DD6CA3" w:rsidRDefault="00DD6CA3" w:rsidP="00DD6CA3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 Nomination to the UN</w:t>
      </w:r>
      <w:r w:rsidRPr="007C008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</w:t>
      </w:r>
      <w:r w:rsidRPr="007C008D">
        <w:rPr>
          <w:rFonts w:ascii="Garamond" w:hAnsi="Garamond"/>
          <w:sz w:val="22"/>
          <w:szCs w:val="22"/>
        </w:rPr>
        <w:t xml:space="preserve">ndigenous </w:t>
      </w:r>
      <w:r>
        <w:rPr>
          <w:rFonts w:ascii="Garamond" w:hAnsi="Garamond"/>
          <w:sz w:val="22"/>
          <w:szCs w:val="22"/>
        </w:rPr>
        <w:t>Languages Decade</w:t>
      </w:r>
      <w:r w:rsidRPr="007C008D">
        <w:rPr>
          <w:rFonts w:ascii="Garamond" w:hAnsi="Garamond"/>
          <w:sz w:val="22"/>
          <w:szCs w:val="22"/>
        </w:rPr>
        <w:t xml:space="preserve"> Taskforce</w:t>
      </w:r>
      <w:r>
        <w:rPr>
          <w:rFonts w:ascii="Garamond" w:hAnsi="Garamond"/>
          <w:sz w:val="22"/>
          <w:szCs w:val="22"/>
        </w:rPr>
        <w:t xml:space="preserve"> (confirmed)</w:t>
      </w:r>
    </w:p>
    <w:p w14:paraId="30A47762" w14:textId="77777777" w:rsidR="00DD6CA3" w:rsidRDefault="00DD6CA3" w:rsidP="00DD6CA3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 Nominations to EMRIP</w:t>
      </w:r>
    </w:p>
    <w:p w14:paraId="3084AD24" w14:textId="77777777" w:rsidR="00DD6CA3" w:rsidRPr="00BD7960" w:rsidRDefault="00DD6CA3" w:rsidP="00DD6CA3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 Nomination to the Artificial Intelligence Workgroup</w:t>
      </w:r>
    </w:p>
    <w:p w14:paraId="6CF2FCF1" w14:textId="77777777" w:rsidR="00DD6CA3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The IDHA has joined:</w:t>
      </w:r>
    </w:p>
    <w:p w14:paraId="40DE929A" w14:textId="77777777" w:rsidR="00DD6CA3" w:rsidRDefault="00DD6CA3" w:rsidP="00DD6CA3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Planetary Health Alliance as a Partner</w:t>
      </w:r>
    </w:p>
    <w:p w14:paraId="35AAEABF" w14:textId="77777777" w:rsidR="00DD6CA3" w:rsidRDefault="00DD6CA3" w:rsidP="00DD6CA3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World Federation of Public Health Association and its Indigenous Work Group</w:t>
      </w:r>
    </w:p>
    <w:p w14:paraId="78FC8231" w14:textId="77777777" w:rsidR="00DD6CA3" w:rsidRPr="00BD7960" w:rsidRDefault="00DD6CA3" w:rsidP="00DD6CA3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Ban ki-Moon Foundations Advisory Council on Native Youth Leadership.</w:t>
      </w:r>
    </w:p>
    <w:p w14:paraId="0A1B85B8" w14:textId="77777777" w:rsidR="00DD6CA3" w:rsidRDefault="00DD6CA3" w:rsidP="00DD6CA3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IDHA has begun collaborating with the nonprofit Global Choices (non-Indigenous PHA partner), which is proposing a 10-year moratorium on activities on the Arctic Ice sheet. We will be collaborating with them at the UNPFII and the UN Oceans Conference</w:t>
      </w:r>
    </w:p>
    <w:p w14:paraId="5CE59751" w14:textId="77777777" w:rsidR="00DD6CA3" w:rsidRDefault="00DD6CA3" w:rsidP="00DD6CA3">
      <w:pPr>
        <w:rPr>
          <w:rFonts w:ascii="Garamond" w:hAnsi="Garamond"/>
          <w:sz w:val="22"/>
          <w:szCs w:val="22"/>
        </w:rPr>
      </w:pPr>
    </w:p>
    <w:p w14:paraId="6EEAF675" w14:textId="77777777" w:rsidR="00DD6CA3" w:rsidRPr="008B7338" w:rsidRDefault="00DD6CA3" w:rsidP="00DD6CA3">
      <w:pPr>
        <w:rPr>
          <w:rFonts w:ascii="Garamond" w:hAnsi="Garamond"/>
          <w:b/>
          <w:bCs/>
          <w:sz w:val="22"/>
          <w:szCs w:val="22"/>
        </w:rPr>
      </w:pPr>
      <w:r w:rsidRPr="008B7338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The IDHA's </w:t>
      </w:r>
      <w:r w:rsidRPr="008B7338">
        <w:rPr>
          <w:rFonts w:ascii="Garamond" w:hAnsi="Garamond"/>
          <w:b/>
          <w:bCs/>
          <w:sz w:val="22"/>
          <w:szCs w:val="22"/>
        </w:rPr>
        <w:t>Next Steps</w:t>
      </w:r>
      <w:r>
        <w:rPr>
          <w:rFonts w:ascii="Garamond" w:hAnsi="Garamond"/>
          <w:b/>
          <w:bCs/>
          <w:sz w:val="22"/>
          <w:szCs w:val="22"/>
        </w:rPr>
        <w:t xml:space="preserve"> involve action items and presentations at the following events:</w:t>
      </w:r>
    </w:p>
    <w:p w14:paraId="46FDE642" w14:textId="77777777" w:rsidR="00DD6CA3" w:rsidRDefault="00DD6CA3" w:rsidP="00DD6CA3">
      <w:pPr>
        <w:rPr>
          <w:rFonts w:ascii="Garamond" w:hAnsi="Garamond"/>
          <w:b/>
          <w:bCs/>
          <w:sz w:val="22"/>
          <w:szCs w:val="22"/>
        </w:rPr>
      </w:pPr>
    </w:p>
    <w:p w14:paraId="15774048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UNPFII on April 21-May 2, 2025, New York</w:t>
      </w:r>
    </w:p>
    <w:p w14:paraId="1AE9B684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World Health Assembly 78, May 19- 27, 2025, Geneva</w:t>
      </w:r>
    </w:p>
    <w:p w14:paraId="130BADD0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UN Ocean Conference, June 9-13, 2025, France</w:t>
      </w:r>
    </w:p>
    <w:p w14:paraId="4217BF75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EMRIP 18 July 14-18, 2025, Geneva</w:t>
      </w:r>
    </w:p>
    <w:p w14:paraId="2418BC81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Planetary Health Alliance Annual Meeting October 7-10 Netherlands</w:t>
      </w:r>
    </w:p>
    <w:p w14:paraId="640461E6" w14:textId="77777777" w:rsidR="00DD6CA3" w:rsidRPr="00191815" w:rsidRDefault="00DD6CA3" w:rsidP="00DD6CA3">
      <w:pPr>
        <w:pStyle w:val="ListParagraph"/>
        <w:numPr>
          <w:ilvl w:val="0"/>
          <w:numId w:val="13"/>
        </w:numPr>
        <w:rPr>
          <w:rFonts w:ascii="Garamond" w:hAnsi="Garamond"/>
          <w:sz w:val="22"/>
          <w:szCs w:val="22"/>
        </w:rPr>
      </w:pPr>
      <w:r w:rsidRPr="00191815">
        <w:rPr>
          <w:rFonts w:ascii="Garamond" w:hAnsi="Garamond"/>
          <w:sz w:val="22"/>
          <w:szCs w:val="22"/>
        </w:rPr>
        <w:t>UN Climate Change COP30, November 10-21, Brazil</w:t>
      </w:r>
    </w:p>
    <w:p w14:paraId="172CA7DF" w14:textId="77777777" w:rsidR="00DD6CA3" w:rsidRDefault="00DD6CA3" w:rsidP="00DD6CA3">
      <w:pPr>
        <w:rPr>
          <w:rFonts w:ascii="Garamond" w:hAnsi="Garamond"/>
          <w:sz w:val="22"/>
          <w:szCs w:val="22"/>
        </w:rPr>
      </w:pPr>
    </w:p>
    <w:p w14:paraId="2730DE65" w14:textId="77777777" w:rsidR="00DD6CA3" w:rsidRDefault="00DD6CA3" w:rsidP="00DD6CA3">
      <w:pPr>
        <w:rPr>
          <w:rFonts w:ascii="Garamond" w:hAnsi="Garamond"/>
          <w:b/>
          <w:bCs/>
          <w:sz w:val="22"/>
          <w:szCs w:val="22"/>
        </w:rPr>
      </w:pPr>
      <w:r w:rsidRPr="00E80BB6">
        <w:rPr>
          <w:rFonts w:ascii="Garamond" w:hAnsi="Garamond"/>
          <w:b/>
          <w:bCs/>
          <w:sz w:val="22"/>
          <w:szCs w:val="22"/>
        </w:rPr>
        <w:t>Funding</w:t>
      </w:r>
      <w:r w:rsidRPr="00BD7960">
        <w:rPr>
          <w:rFonts w:ascii="Garamond" w:hAnsi="Garamond"/>
          <w:sz w:val="22"/>
          <w:szCs w:val="22"/>
        </w:rPr>
        <w:t>: The IDHA Chair encouraged members to share their ideas on potential funders that could support our work</w:t>
      </w:r>
    </w:p>
    <w:p w14:paraId="18D08E01" w14:textId="77777777" w:rsidR="00DD6CA3" w:rsidRDefault="00DD6CA3" w:rsidP="00DD6CA3">
      <w:pPr>
        <w:pStyle w:val="ListParagraph"/>
        <w:ind w:left="1440"/>
        <w:rPr>
          <w:rFonts w:ascii="Garamond" w:hAnsi="Garamond"/>
          <w:sz w:val="22"/>
          <w:szCs w:val="22"/>
        </w:rPr>
      </w:pPr>
    </w:p>
    <w:p w14:paraId="13E47084" w14:textId="77777777" w:rsidR="00DD6CA3" w:rsidRDefault="00DD6CA3" w:rsidP="00DD6CA3">
      <w:pPr>
        <w:pStyle w:val="ListParagraph"/>
        <w:ind w:left="1440"/>
        <w:rPr>
          <w:rFonts w:ascii="Garamond" w:hAnsi="Garamond"/>
          <w:sz w:val="22"/>
          <w:szCs w:val="22"/>
        </w:rPr>
      </w:pPr>
    </w:p>
    <w:p w14:paraId="3DBD3B9D" w14:textId="77777777" w:rsidR="00DD6CA3" w:rsidRDefault="00DD6CA3" w:rsidP="00DD6CA3">
      <w:pPr>
        <w:pStyle w:val="ListParagraph"/>
        <w:rPr>
          <w:rFonts w:ascii="Garamond" w:hAnsi="Garamond"/>
          <w:sz w:val="22"/>
          <w:szCs w:val="22"/>
        </w:rPr>
      </w:pPr>
    </w:p>
    <w:p w14:paraId="1FA4D0B3" w14:textId="77777777" w:rsidR="00DD6CA3" w:rsidRPr="00E94EB6" w:rsidRDefault="00DD6CA3" w:rsidP="00DD6CA3">
      <w:pPr>
        <w:pStyle w:val="ListParagraph"/>
        <w:ind w:left="1440"/>
        <w:rPr>
          <w:rFonts w:ascii="Garamond" w:hAnsi="Garamond"/>
          <w:sz w:val="22"/>
          <w:szCs w:val="22"/>
        </w:rPr>
      </w:pPr>
    </w:p>
    <w:p w14:paraId="10E734A1" w14:textId="77777777" w:rsidR="00DD6CA3" w:rsidRPr="009C102C" w:rsidRDefault="00DD6CA3" w:rsidP="00DD6CA3">
      <w:pPr>
        <w:pStyle w:val="ListParagraph"/>
        <w:rPr>
          <w:rFonts w:ascii="Garamond" w:hAnsi="Garamond"/>
          <w:b/>
          <w:bCs/>
          <w:sz w:val="22"/>
          <w:szCs w:val="22"/>
        </w:rPr>
      </w:pPr>
    </w:p>
    <w:p w14:paraId="10DAB08D" w14:textId="77777777" w:rsidR="00DD6CA3" w:rsidRPr="005969EE" w:rsidRDefault="00DD6CA3" w:rsidP="00DD6CA3">
      <w:pPr>
        <w:rPr>
          <w:rFonts w:ascii="Garamond" w:hAnsi="Garamond"/>
          <w:sz w:val="22"/>
          <w:szCs w:val="22"/>
        </w:rPr>
      </w:pPr>
    </w:p>
    <w:p w14:paraId="6E02D2EC" w14:textId="77777777" w:rsidR="00793AE0" w:rsidRPr="00DD6CA3" w:rsidRDefault="00793AE0" w:rsidP="00DD6CA3"/>
    <w:sectPr w:rsidR="00793AE0" w:rsidRPr="00DD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3D17"/>
    <w:multiLevelType w:val="hybridMultilevel"/>
    <w:tmpl w:val="B252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E6E"/>
    <w:multiLevelType w:val="hybridMultilevel"/>
    <w:tmpl w:val="6B4239FE"/>
    <w:lvl w:ilvl="0" w:tplc="9A0C4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E1E18"/>
    <w:multiLevelType w:val="hybridMultilevel"/>
    <w:tmpl w:val="6288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2652B"/>
    <w:multiLevelType w:val="hybridMultilevel"/>
    <w:tmpl w:val="DF704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9E4"/>
    <w:multiLevelType w:val="hybridMultilevel"/>
    <w:tmpl w:val="4AC4CF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201AF4"/>
    <w:multiLevelType w:val="hybridMultilevel"/>
    <w:tmpl w:val="BA82B74E"/>
    <w:lvl w:ilvl="0" w:tplc="14E84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75E9"/>
    <w:multiLevelType w:val="hybridMultilevel"/>
    <w:tmpl w:val="94561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164ACB"/>
    <w:multiLevelType w:val="hybridMultilevel"/>
    <w:tmpl w:val="69A0BAA4"/>
    <w:lvl w:ilvl="0" w:tplc="34DC566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115"/>
    <w:multiLevelType w:val="hybridMultilevel"/>
    <w:tmpl w:val="76CCFCBC"/>
    <w:lvl w:ilvl="0" w:tplc="C3529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F26450"/>
    <w:multiLevelType w:val="hybridMultilevel"/>
    <w:tmpl w:val="59E07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944A2C"/>
    <w:multiLevelType w:val="hybridMultilevel"/>
    <w:tmpl w:val="6B8C6C4A"/>
    <w:lvl w:ilvl="0" w:tplc="16F2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00AC1"/>
    <w:multiLevelType w:val="hybridMultilevel"/>
    <w:tmpl w:val="7CFE9850"/>
    <w:lvl w:ilvl="0" w:tplc="6DE8F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2B04D4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3F14"/>
    <w:multiLevelType w:val="hybridMultilevel"/>
    <w:tmpl w:val="400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4C91"/>
    <w:multiLevelType w:val="hybridMultilevel"/>
    <w:tmpl w:val="23D87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0D2F44"/>
    <w:multiLevelType w:val="hybridMultilevel"/>
    <w:tmpl w:val="46F6AD58"/>
    <w:lvl w:ilvl="0" w:tplc="B8B0E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70AA7"/>
    <w:multiLevelType w:val="hybridMultilevel"/>
    <w:tmpl w:val="C9FA0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3441212">
    <w:abstractNumId w:val="14"/>
  </w:num>
  <w:num w:numId="2" w16cid:durableId="1351563080">
    <w:abstractNumId w:val="0"/>
  </w:num>
  <w:num w:numId="3" w16cid:durableId="1421215969">
    <w:abstractNumId w:val="1"/>
  </w:num>
  <w:num w:numId="4" w16cid:durableId="785545290">
    <w:abstractNumId w:val="10"/>
  </w:num>
  <w:num w:numId="5" w16cid:durableId="1127310752">
    <w:abstractNumId w:val="15"/>
  </w:num>
  <w:num w:numId="6" w16cid:durableId="943465535">
    <w:abstractNumId w:val="6"/>
  </w:num>
  <w:num w:numId="7" w16cid:durableId="590044395">
    <w:abstractNumId w:val="8"/>
  </w:num>
  <w:num w:numId="8" w16cid:durableId="455299402">
    <w:abstractNumId w:val="9"/>
  </w:num>
  <w:num w:numId="9" w16cid:durableId="2141418292">
    <w:abstractNumId w:val="13"/>
  </w:num>
  <w:num w:numId="10" w16cid:durableId="1670718399">
    <w:abstractNumId w:val="4"/>
  </w:num>
  <w:num w:numId="11" w16cid:durableId="739062928">
    <w:abstractNumId w:val="2"/>
  </w:num>
  <w:num w:numId="12" w16cid:durableId="1753235843">
    <w:abstractNumId w:val="3"/>
  </w:num>
  <w:num w:numId="13" w16cid:durableId="1958171300">
    <w:abstractNumId w:val="11"/>
  </w:num>
  <w:num w:numId="14" w16cid:durableId="1308897222">
    <w:abstractNumId w:val="12"/>
  </w:num>
  <w:num w:numId="15" w16cid:durableId="1529370163">
    <w:abstractNumId w:val="7"/>
  </w:num>
  <w:num w:numId="16" w16cid:durableId="142857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0"/>
    <w:rsid w:val="000272C3"/>
    <w:rsid w:val="000715B5"/>
    <w:rsid w:val="000B1BDA"/>
    <w:rsid w:val="001017C5"/>
    <w:rsid w:val="001336BF"/>
    <w:rsid w:val="001340FA"/>
    <w:rsid w:val="00191815"/>
    <w:rsid w:val="0019752E"/>
    <w:rsid w:val="002035DB"/>
    <w:rsid w:val="00225C62"/>
    <w:rsid w:val="00323F3F"/>
    <w:rsid w:val="003C209F"/>
    <w:rsid w:val="00560600"/>
    <w:rsid w:val="005969EE"/>
    <w:rsid w:val="00626828"/>
    <w:rsid w:val="00665633"/>
    <w:rsid w:val="006F55B8"/>
    <w:rsid w:val="00704D7E"/>
    <w:rsid w:val="00762A24"/>
    <w:rsid w:val="007751F9"/>
    <w:rsid w:val="00793AE0"/>
    <w:rsid w:val="007C008D"/>
    <w:rsid w:val="007D6EAD"/>
    <w:rsid w:val="00827ADC"/>
    <w:rsid w:val="00890F73"/>
    <w:rsid w:val="0089555E"/>
    <w:rsid w:val="008B7338"/>
    <w:rsid w:val="009C102C"/>
    <w:rsid w:val="00AA2B77"/>
    <w:rsid w:val="00AE088D"/>
    <w:rsid w:val="00B22A1E"/>
    <w:rsid w:val="00BD7960"/>
    <w:rsid w:val="00C8575E"/>
    <w:rsid w:val="00D12831"/>
    <w:rsid w:val="00D319E6"/>
    <w:rsid w:val="00D940D4"/>
    <w:rsid w:val="00DD6CA3"/>
    <w:rsid w:val="00E80BB6"/>
    <w:rsid w:val="00E94EB6"/>
    <w:rsid w:val="00EF0650"/>
    <w:rsid w:val="00F52F5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8EC1"/>
  <w15:chartTrackingRefBased/>
  <w15:docId w15:val="{9EBE1064-C84C-9045-90BB-210C037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A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A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A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A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3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A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A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A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0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95F0E-6D80-244E-BCFA-117D0F37F2C2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3644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Bermudez del Villar</dc:creator>
  <cp:keywords/>
  <dc:description/>
  <cp:lastModifiedBy>Alejandro Bermudez del Villar</cp:lastModifiedBy>
  <cp:revision>2</cp:revision>
  <dcterms:created xsi:type="dcterms:W3CDTF">2025-03-03T23:45:00Z</dcterms:created>
  <dcterms:modified xsi:type="dcterms:W3CDTF">2025-03-03T23:45:00Z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documentId_9028</vt:lpwstr>
  </property>
  <property fmtid="{D5CDD505-2E9C-101B-9397-08002B2CF9AE}" pid="3" name="grammarly_documentContext">
    <vt:lpwstr>{"goals":[],"domain":"general","emotions":[],"dialect":"american"}</vt:lpwstr>
  </property>
</Properties>
</file>